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91" w:rsidRDefault="00CE77DF">
      <w:pPr>
        <w:jc w:val="center"/>
        <w:rPr>
          <w:rFonts w:asciiTheme="minorHAnsi" w:hAnsiTheme="minorHAnsi"/>
          <w:b/>
          <w:bCs/>
          <w:color w:val="0000FF"/>
          <w:sz w:val="32"/>
          <w:szCs w:val="32"/>
          <w:rtl/>
        </w:rPr>
      </w:pPr>
      <w:r>
        <w:rPr>
          <w:rFonts w:asciiTheme="minorHAnsi" w:hAnsiTheme="minorHAnsi"/>
          <w:b/>
          <w:bCs/>
          <w:color w:val="0000FF"/>
          <w:sz w:val="32"/>
          <w:szCs w:val="32"/>
          <w:rtl/>
        </w:rPr>
        <w:t>السيرة الذاتية</w:t>
      </w:r>
    </w:p>
    <w:p w:rsidR="00647B91" w:rsidRDefault="00CE77DF">
      <w:pPr>
        <w:jc w:val="center"/>
        <w:rPr>
          <w:rFonts w:asciiTheme="minorHAnsi" w:hAnsiTheme="minorHAnsi"/>
          <w:b/>
          <w:bCs/>
          <w:color w:val="0000FF"/>
          <w:sz w:val="32"/>
          <w:szCs w:val="32"/>
        </w:rPr>
      </w:pPr>
      <w:r>
        <w:rPr>
          <w:rFonts w:asciiTheme="minorHAnsi" w:hAnsiTheme="minorHAnsi"/>
          <w:b/>
          <w:bCs/>
          <w:color w:val="0000FF"/>
          <w:sz w:val="32"/>
          <w:szCs w:val="32"/>
        </w:rPr>
        <w:t>Curriculum Vitae</w:t>
      </w:r>
    </w:p>
    <w:p w:rsidR="00647B91" w:rsidRDefault="00647B91">
      <w:pPr>
        <w:tabs>
          <w:tab w:val="left" w:pos="2096"/>
        </w:tabs>
        <w:rPr>
          <w:rFonts w:asciiTheme="majorBidi" w:hAnsi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97"/>
        <w:gridCol w:w="5223"/>
      </w:tblGrid>
      <w:tr w:rsidR="00647B91">
        <w:trPr>
          <w:jc w:val="center"/>
        </w:trPr>
        <w:tc>
          <w:tcPr>
            <w:tcW w:w="2494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bidi w:val="0"/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  <w:t>Personal Information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الاسم الثلاثي واللقب</w:t>
            </w:r>
            <w:r w:rsidRPr="0006648A">
              <w:rPr>
                <w:rFonts w:asciiTheme="majorBidi" w:hAnsiTheme="majorBidi"/>
                <w:sz w:val="28"/>
                <w:szCs w:val="28"/>
                <w:rtl/>
              </w:rPr>
              <w:t xml:space="preserve">: </w:t>
            </w:r>
            <w:r w:rsidR="0006648A" w:rsidRPr="0006648A">
              <w:rPr>
                <w:sz w:val="28"/>
                <w:szCs w:val="28"/>
                <w:rtl/>
              </w:rPr>
              <w:t>ميادة نزار جبار الخفاجي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 w:rsidP="0006648A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Full Name: </w:t>
            </w:r>
            <w:r w:rsidRPr="0006648A">
              <w:rPr>
                <w:sz w:val="28"/>
                <w:szCs w:val="28"/>
              </w:rPr>
              <w:t>mayada nazar jabbar musleh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محل وتاريخ الولادة: </w:t>
            </w:r>
            <w:r w:rsidR="0006648A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5/10/1983</w:t>
            </w:r>
          </w:p>
        </w:tc>
        <w:tc>
          <w:tcPr>
            <w:tcW w:w="2506" w:type="pct"/>
            <w:shd w:val="clear" w:color="auto" w:fill="FFFFFF"/>
          </w:tcPr>
          <w:p w:rsidR="00647B91" w:rsidRPr="0006648A" w:rsidRDefault="00CE77D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Date &amp; Place of Birth: </w:t>
            </w:r>
            <w:r w:rsidR="0006648A" w:rsidRPr="0006648A">
              <w:rPr>
                <w:rFonts w:asciiTheme="majorBidi" w:hAnsiTheme="majorBidi" w:cstheme="majorBidi"/>
                <w:sz w:val="28"/>
                <w:szCs w:val="28"/>
              </w:rPr>
              <w:t>5/10/1983</w:t>
            </w:r>
          </w:p>
          <w:p w:rsidR="00647B91" w:rsidRDefault="00647B91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الحالة الاجتماعية: 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متزوجة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 w:rsidP="0006648A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Marital Status: </w:t>
            </w:r>
            <w:r w:rsidR="0006648A" w:rsidRPr="0006648A">
              <w:rPr>
                <w:rFonts w:asciiTheme="majorBidi" w:hAnsiTheme="majorBidi"/>
                <w:sz w:val="28"/>
                <w:szCs w:val="28"/>
              </w:rPr>
              <w:t>married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عنوان السكن: 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مجمع الأساتذة تقاطع القدس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Address:</w:t>
            </w:r>
            <w:r w:rsidR="0006648A">
              <w:t xml:space="preserve"> </w:t>
            </w:r>
            <w:r w:rsidR="0006648A" w:rsidRPr="0006648A">
              <w:rPr>
                <w:rFonts w:asciiTheme="majorBidi" w:hAnsiTheme="majorBidi"/>
                <w:sz w:val="28"/>
                <w:szCs w:val="28"/>
              </w:rPr>
              <w:t>Professors Complex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</w:rPr>
              <w:t>،</w:t>
            </w:r>
            <w:r w:rsidR="0006648A" w:rsidRPr="0006648A">
              <w:rPr>
                <w:rFonts w:asciiTheme="majorBidi" w:hAnsiTheme="majorBidi"/>
                <w:sz w:val="28"/>
                <w:szCs w:val="28"/>
              </w:rPr>
              <w:t>Qudes,baquba</w:t>
            </w:r>
          </w:p>
          <w:p w:rsidR="00647B91" w:rsidRDefault="00647B91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رقم الجوال:</w:t>
            </w:r>
            <w:r w:rsidR="0006648A">
              <w:rPr>
                <w:rtl/>
              </w:rPr>
              <w:t xml:space="preserve"> 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٠٧٧٥١٦٦٩٥٨٥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Mobile No:</w:t>
            </w:r>
            <w:r w:rsidR="0006648A">
              <w:rPr>
                <w:rFonts w:asciiTheme="majorBidi" w:hAnsiTheme="majorBidi"/>
                <w:sz w:val="28"/>
                <w:szCs w:val="28"/>
              </w:rPr>
              <w:t>07751</w:t>
            </w:r>
            <w:r w:rsidR="0006648A" w:rsidRPr="0006648A">
              <w:rPr>
                <w:rFonts w:asciiTheme="majorBidi" w:hAnsiTheme="majorBidi"/>
                <w:sz w:val="28"/>
                <w:szCs w:val="28"/>
              </w:rPr>
              <w:t>66</w:t>
            </w:r>
            <w:r w:rsidR="0006648A">
              <w:rPr>
                <w:rFonts w:asciiTheme="majorBidi" w:hAnsiTheme="majorBidi"/>
                <w:sz w:val="28"/>
                <w:szCs w:val="28"/>
              </w:rPr>
              <w:t>9585</w:t>
            </w:r>
          </w:p>
          <w:p w:rsidR="00647B91" w:rsidRDefault="00647B91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البريد الالكتروني:</w:t>
            </w:r>
            <w:r w:rsidR="0006648A">
              <w:t xml:space="preserve"> </w:t>
            </w:r>
            <w:r w:rsidR="0006648A" w:rsidRPr="0006648A">
              <w:rPr>
                <w:rFonts w:asciiTheme="majorBidi" w:hAnsiTheme="majorBidi"/>
                <w:sz w:val="28"/>
                <w:szCs w:val="28"/>
              </w:rPr>
              <w:t>Mayyadanazar@uodiyala.edu.iq</w:t>
            </w: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 mail:</w:t>
            </w:r>
            <w:r w:rsidR="0006648A">
              <w:t xml:space="preserve"> </w:t>
            </w:r>
            <w:r w:rsidR="0006648A" w:rsidRPr="0006648A">
              <w:rPr>
                <w:rFonts w:asciiTheme="majorBidi" w:hAnsiTheme="majorBidi"/>
                <w:sz w:val="28"/>
                <w:szCs w:val="28"/>
              </w:rPr>
              <w:t>Mayyadanazar@uodiyala.edu.iq</w:t>
            </w:r>
          </w:p>
          <w:p w:rsidR="00647B91" w:rsidRDefault="00647B91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47B91" w:rsidRDefault="00647B91">
      <w:pPr>
        <w:tabs>
          <w:tab w:val="left" w:pos="2096"/>
        </w:tabs>
        <w:rPr>
          <w:rFonts w:asciiTheme="majorBidi" w:hAnsi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97"/>
        <w:gridCol w:w="5223"/>
      </w:tblGrid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المؤهلات الوظيفية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  <w:t>Employment</w:t>
            </w:r>
          </w:p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alibri Light" w:cs="Calibri Light"/>
                <w:b/>
                <w:bCs/>
                <w:color w:val="0000FF"/>
                <w:sz w:val="28"/>
                <w:szCs w:val="28"/>
                <w:rtl/>
              </w:rPr>
              <w:t>ماجستير</w:t>
            </w:r>
            <w:r>
              <w:rPr>
                <w:rFonts w:ascii="Calibri Light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 Light" w:cs="Calibri Light"/>
                <w:b/>
                <w:bCs/>
                <w:color w:val="0000FF"/>
                <w:sz w:val="28"/>
                <w:szCs w:val="28"/>
                <w:rtl/>
              </w:rPr>
              <w:t>علوم</w:t>
            </w:r>
            <w:r>
              <w:rPr>
                <w:rFonts w:ascii="Calibri Light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 Light" w:cs="Calibri Light"/>
                <w:b/>
                <w:bCs/>
                <w:color w:val="0000FF"/>
                <w:sz w:val="28"/>
                <w:szCs w:val="28"/>
                <w:rtl/>
              </w:rPr>
              <w:t>الحياة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الجامعة: ديالى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University: Diyala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الكلية: العلوم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College: Science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القسم: علوم الحياة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Department: Biology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المنصب: عضو هيئة تدريس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Occupation: Staff Member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التخصص العام: علوم الحياة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Major: Biology</w:t>
            </w:r>
          </w:p>
          <w:p w:rsidR="00647B91" w:rsidRDefault="00647B91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التخصص الدقيق:</w:t>
            </w:r>
            <w:r w:rsidR="0006648A">
              <w:rPr>
                <w:rtl/>
              </w:rPr>
              <w:t xml:space="preserve"> 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علم الحيوان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Minor</w:t>
            </w:r>
            <w:r w:rsidR="0006648A">
              <w:rPr>
                <w:rFonts w:asciiTheme="majorBidi" w:hAnsiTheme="majorBidi"/>
                <w:sz w:val="28"/>
                <w:szCs w:val="28"/>
              </w:rPr>
              <w:t>: Zoology</w:t>
            </w:r>
          </w:p>
          <w:p w:rsidR="00647B91" w:rsidRDefault="00647B91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اللقب العلمي: 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 w:rsidP="00753FCD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Academic Rank: </w:t>
            </w:r>
            <w:r w:rsidR="00753FCD" w:rsidRPr="00753FCD">
              <w:rPr>
                <w:sz w:val="28"/>
                <w:szCs w:val="28"/>
                <w:lang w:bidi="ar-IQ"/>
              </w:rPr>
              <w:t>Asst.Prof</w:t>
            </w:r>
            <w:r w:rsidR="00753FCD">
              <w:rPr>
                <w:sz w:val="28"/>
                <w:szCs w:val="28"/>
                <w:lang w:bidi="ar-IQ"/>
              </w:rPr>
              <w:t>.</w:t>
            </w: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 w:rsidP="0006648A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تاريخ الحصول على اللقب العلمي:</w:t>
            </w:r>
            <w:r w:rsidR="0006648A">
              <w:rPr>
                <w:rtl/>
              </w:rPr>
              <w:t xml:space="preserve"> </w:t>
            </w:r>
            <w:r w:rsidR="0006648A" w:rsidRPr="0006648A">
              <w:rPr>
                <w:rFonts w:asciiTheme="majorBidi" w:hAnsiTheme="majorBidi"/>
                <w:sz w:val="28"/>
                <w:szCs w:val="28"/>
                <w:rtl/>
              </w:rPr>
              <w:t>٨/٥/٢٠٢٣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 w:rsidP="0006648A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Dat</w:t>
            </w:r>
            <w:r w:rsidR="0006648A">
              <w:rPr>
                <w:rFonts w:asciiTheme="majorBidi" w:hAnsiTheme="majorBidi"/>
                <w:sz w:val="28"/>
                <w:szCs w:val="28"/>
              </w:rPr>
              <w:t>e</w:t>
            </w:r>
            <w:r>
              <w:rPr>
                <w:rFonts w:asciiTheme="majorBidi" w:hAnsiTheme="majorBidi"/>
                <w:sz w:val="28"/>
                <w:szCs w:val="28"/>
              </w:rPr>
              <w:t xml:space="preserve"> of Academic Rank</w:t>
            </w:r>
            <w:r w:rsidR="0006648A">
              <w:rPr>
                <w:rFonts w:asciiTheme="majorBidi" w:hAnsiTheme="majorBidi"/>
                <w:sz w:val="28"/>
                <w:szCs w:val="28"/>
              </w:rPr>
              <w:t>: 8/5/20023</w:t>
            </w:r>
          </w:p>
          <w:p w:rsidR="00647B91" w:rsidRDefault="00647B91">
            <w:pPr>
              <w:tabs>
                <w:tab w:val="left" w:pos="2096"/>
              </w:tabs>
              <w:jc w:val="right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647B91">
        <w:trPr>
          <w:jc w:val="center"/>
        </w:trPr>
        <w:tc>
          <w:tcPr>
            <w:tcW w:w="2494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اللغات التي تجيدها: </w:t>
            </w:r>
          </w:p>
          <w:p w:rsidR="00647B91" w:rsidRDefault="00CE77DF">
            <w:pPr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1- اللغة العربية</w:t>
            </w:r>
          </w:p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2- اللغة الانكليزية</w:t>
            </w:r>
          </w:p>
        </w:tc>
        <w:tc>
          <w:tcPr>
            <w:tcW w:w="2506" w:type="pct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bidi w:val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</w:rPr>
              <w:t>Language:</w:t>
            </w:r>
          </w:p>
          <w:p w:rsidR="00647B91" w:rsidRDefault="00CE77DF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1- Arabic Language</w:t>
            </w:r>
          </w:p>
          <w:p w:rsidR="00647B91" w:rsidRDefault="00CE77DF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2- English Language</w:t>
            </w:r>
          </w:p>
        </w:tc>
      </w:tr>
    </w:tbl>
    <w:p w:rsidR="00647B91" w:rsidRDefault="00647B91">
      <w:pPr>
        <w:tabs>
          <w:tab w:val="left" w:pos="2096"/>
        </w:tabs>
        <w:rPr>
          <w:rFonts w:asciiTheme="majorBidi" w:hAnsi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647B91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647B91" w:rsidRDefault="00CE77DF">
            <w:pPr>
              <w:tabs>
                <w:tab w:val="left" w:pos="2096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الشهادات الحاصل عليها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:الشهادة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الاختصاص</w:t>
            </w:r>
          </w:p>
        </w:tc>
        <w:tc>
          <w:tcPr>
            <w:tcW w:w="1460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:الجهة المانحة (جامعة/كلية)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تاريخ الحصول عليها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الدكتوراه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الماجستير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علوم الحياة –علم الحيوان</w:t>
            </w:r>
          </w:p>
        </w:tc>
        <w:tc>
          <w:tcPr>
            <w:tcW w:w="1460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ديالى-كليه التربية للعلوم الصرفة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2013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3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علوم الحياة</w:t>
            </w:r>
          </w:p>
        </w:tc>
        <w:tc>
          <w:tcPr>
            <w:tcW w:w="1460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2096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2005</w:t>
            </w:r>
          </w:p>
        </w:tc>
      </w:tr>
    </w:tbl>
    <w:p w:rsidR="00647B91" w:rsidRDefault="00647B91">
      <w:pPr>
        <w:tabs>
          <w:tab w:val="left" w:pos="5081"/>
        </w:tabs>
        <w:rPr>
          <w:rFonts w:asciiTheme="majorBidi" w:hAnsiTheme="majorBid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36"/>
        <w:gridCol w:w="1517"/>
        <w:gridCol w:w="1386"/>
        <w:gridCol w:w="992"/>
        <w:gridCol w:w="1125"/>
        <w:gridCol w:w="3164"/>
      </w:tblGrid>
      <w:tr w:rsidR="00647B91">
        <w:trPr>
          <w:trHeight w:val="315"/>
          <w:jc w:val="center"/>
        </w:trPr>
        <w:tc>
          <w:tcPr>
            <w:tcW w:w="1073" w:type="pct"/>
            <w:vMerge w:val="restar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الخبرات المهنية</w:t>
            </w:r>
          </w:p>
        </w:tc>
        <w:tc>
          <w:tcPr>
            <w:tcW w:w="1393" w:type="pct"/>
            <w:gridSpan w:val="2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To</w:t>
            </w:r>
          </w:p>
        </w:tc>
        <w:tc>
          <w:tcPr>
            <w:tcW w:w="540" w:type="pct"/>
            <w:vMerge w:val="restar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From</w:t>
            </w:r>
          </w:p>
        </w:tc>
        <w:tc>
          <w:tcPr>
            <w:tcW w:w="1518" w:type="pct"/>
            <w:vMerge w:val="restar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Experiences Professional</w:t>
            </w:r>
          </w:p>
        </w:tc>
      </w:tr>
      <w:tr w:rsidR="00647B91">
        <w:trPr>
          <w:trHeight w:val="210"/>
          <w:jc w:val="center"/>
        </w:trPr>
        <w:tc>
          <w:tcPr>
            <w:tcW w:w="1073" w:type="pct"/>
            <w:vMerge/>
            <w:shd w:val="clear" w:color="auto" w:fill="FFFFFF"/>
            <w:vAlign w:val="center"/>
          </w:tcPr>
          <w:p w:rsidR="00647B91" w:rsidRDefault="00647B91">
            <w:pPr>
              <w:bidi w:val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من</w:t>
            </w:r>
          </w:p>
        </w:tc>
        <w:tc>
          <w:tcPr>
            <w:tcW w:w="66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إلى</w:t>
            </w:r>
          </w:p>
        </w:tc>
        <w:tc>
          <w:tcPr>
            <w:tcW w:w="476" w:type="pct"/>
            <w:vMerge/>
            <w:shd w:val="clear" w:color="auto" w:fill="FFFFFF"/>
            <w:vAlign w:val="center"/>
          </w:tcPr>
          <w:p w:rsidR="00647B91" w:rsidRDefault="00647B91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540" w:type="pct"/>
            <w:vMerge/>
            <w:shd w:val="clear" w:color="auto" w:fill="FFFFFF"/>
            <w:vAlign w:val="center"/>
          </w:tcPr>
          <w:p w:rsidR="00647B91" w:rsidRDefault="00647B91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518" w:type="pct"/>
            <w:vMerge/>
            <w:shd w:val="clear" w:color="auto" w:fill="FFFFFF"/>
            <w:vAlign w:val="center"/>
          </w:tcPr>
          <w:p w:rsidR="00647B91" w:rsidRDefault="00647B91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1073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51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1073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51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1073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51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1073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51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1073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518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47B91" w:rsidRDefault="00CE77DF">
      <w:pPr>
        <w:tabs>
          <w:tab w:val="left" w:pos="5081"/>
        </w:tabs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sz w:val="28"/>
          <w:szCs w:val="28"/>
          <w:rtl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6"/>
        <w:gridCol w:w="4631"/>
        <w:gridCol w:w="2626"/>
        <w:gridCol w:w="2607"/>
      </w:tblGrid>
      <w:tr w:rsidR="00647B91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المواد التي قمت بتدريسها</w:t>
            </w:r>
          </w:p>
        </w:tc>
      </w:tr>
      <w:tr w:rsidR="00647B91">
        <w:trPr>
          <w:jc w:val="center"/>
        </w:trPr>
        <w:tc>
          <w:tcPr>
            <w:tcW w:w="267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222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1260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المكان</w:t>
            </w:r>
          </w:p>
        </w:tc>
        <w:tc>
          <w:tcPr>
            <w:tcW w:w="125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التاريخ</w:t>
            </w:r>
          </w:p>
        </w:tc>
      </w:tr>
      <w:tr w:rsidR="00647B91">
        <w:trPr>
          <w:jc w:val="center"/>
        </w:trPr>
        <w:tc>
          <w:tcPr>
            <w:tcW w:w="267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حبليات نظري+ عملي</w:t>
            </w:r>
          </w:p>
        </w:tc>
        <w:tc>
          <w:tcPr>
            <w:tcW w:w="1260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جامعة ديالى-كلية العلوم -علوم الحياة</w:t>
            </w:r>
          </w:p>
        </w:tc>
        <w:tc>
          <w:tcPr>
            <w:tcW w:w="125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من 2019 ولحد الان</w:t>
            </w:r>
          </w:p>
        </w:tc>
      </w:tr>
      <w:tr w:rsidR="00647B91">
        <w:trPr>
          <w:jc w:val="center"/>
        </w:trPr>
        <w:tc>
          <w:tcPr>
            <w:tcW w:w="267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222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طفيليات عملي +نظري </w:t>
            </w:r>
          </w:p>
        </w:tc>
        <w:tc>
          <w:tcPr>
            <w:tcW w:w="1260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-كلية العلوم -علوم الحياة</w:t>
            </w:r>
          </w:p>
        </w:tc>
        <w:tc>
          <w:tcPr>
            <w:tcW w:w="125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من 2013 ولحد الان</w:t>
            </w:r>
          </w:p>
        </w:tc>
      </w:tr>
      <w:tr w:rsidR="00647B91">
        <w:trPr>
          <w:jc w:val="center"/>
        </w:trPr>
        <w:tc>
          <w:tcPr>
            <w:tcW w:w="267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3</w:t>
            </w:r>
          </w:p>
        </w:tc>
        <w:tc>
          <w:tcPr>
            <w:tcW w:w="222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لافقريات عملي +نظري</w:t>
            </w:r>
          </w:p>
        </w:tc>
        <w:tc>
          <w:tcPr>
            <w:tcW w:w="1260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كلية العلوم -علوم الحياة</w:t>
            </w:r>
          </w:p>
        </w:tc>
        <w:tc>
          <w:tcPr>
            <w:tcW w:w="125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من 2013 الى 2023</w:t>
            </w:r>
          </w:p>
        </w:tc>
      </w:tr>
      <w:tr w:rsidR="00647B91">
        <w:trPr>
          <w:jc w:val="center"/>
        </w:trPr>
        <w:tc>
          <w:tcPr>
            <w:tcW w:w="267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4</w:t>
            </w:r>
          </w:p>
        </w:tc>
        <w:tc>
          <w:tcPr>
            <w:tcW w:w="222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فسلجة عملي </w:t>
            </w:r>
          </w:p>
        </w:tc>
        <w:tc>
          <w:tcPr>
            <w:tcW w:w="1260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-كلية العلوم -علوم الحياة</w:t>
            </w:r>
          </w:p>
        </w:tc>
        <w:tc>
          <w:tcPr>
            <w:tcW w:w="125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من2013 لل2016</w:t>
            </w:r>
          </w:p>
        </w:tc>
      </w:tr>
      <w:tr w:rsidR="00647B91">
        <w:trPr>
          <w:jc w:val="center"/>
        </w:trPr>
        <w:tc>
          <w:tcPr>
            <w:tcW w:w="267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5</w:t>
            </w:r>
          </w:p>
        </w:tc>
        <w:tc>
          <w:tcPr>
            <w:tcW w:w="2222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252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47B91" w:rsidRDefault="00647B91">
      <w:pPr>
        <w:tabs>
          <w:tab w:val="left" w:pos="5081"/>
        </w:tabs>
        <w:rPr>
          <w:rFonts w:asciiTheme="majorBidi" w:hAnsi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8"/>
        <w:gridCol w:w="5304"/>
        <w:gridCol w:w="1805"/>
        <w:gridCol w:w="2753"/>
      </w:tblGrid>
      <w:tr w:rsidR="00647B91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البحوث والمقالات المنشورة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العنوان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مكان النشر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Antifertility Activity of melia azedarach in male Rabbits</w:t>
            </w:r>
            <w:r>
              <w:rPr>
                <w:rFonts w:asciiTheme="majorBidi" w:hAnsi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2016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مجله الانبار للعلوم البيطري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Comparable LD50 of Ricinus communis extract by different routes of administration in rabbits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2017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مجلة الانبار للعلوم البيطريه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3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Effect of Melia azedarach on the Reproductive Efficiency in female Rabbits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2017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مجلة ديالى للعلوم الصرفة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4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Protective  effecte of Aqueous-Methanol extract of melia azedarach against paracetamol induced hepatitis in rabbits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مجلة ديالى للعلوم الصرفة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5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The efficiency of aqueous-methanol pomegranate peel extract against aspirin induced gastric ulcer in rabbits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مجلة ابحاث ميسان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6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Efficiency of reproduction of female rabbits experimentally treated with Ricinus communis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مجلة القادسية لعلوم الطب البيطري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7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Comparative treatment of Awassi ewes naturally infested with psoroptes ovis in diyala province ,Iraq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2020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Biochemical and cellular Archives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8</w:t>
            </w: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Evaluation of some blood constituents in dependence on complete blood count of patients in baquba city diyala province ,Iraq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2022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Hiv nursing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Exploiting of cordia dichotoma Aqueous-methanol extract  to reduce effect of Aspirin Against Gastric mucosa of rabbite,oryctol</w:t>
            </w:r>
            <w:bookmarkStart w:id="0" w:name="_GoBack"/>
            <w:bookmarkEnd w:id="0"/>
            <w:r>
              <w:rPr>
                <w:rFonts w:asciiTheme="majorBidi" w:hAnsiTheme="majorBidi"/>
                <w:sz w:val="28"/>
                <w:szCs w:val="28"/>
              </w:rPr>
              <w:t>agus cuniculus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2021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مجلة ديالى للعلوم الصرفة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Overcome treatment-resistance in breast cancer cells :review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2023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AIPconference proceedings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647B91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2545" w:type="pct"/>
            <w:shd w:val="clear" w:color="auto" w:fill="FFFFFF"/>
          </w:tcPr>
          <w:p w:rsidR="00647B91" w:rsidRDefault="00CE77DF" w:rsidP="0095736A">
            <w:pPr>
              <w:tabs>
                <w:tab w:val="left" w:pos="5081"/>
              </w:tabs>
              <w:bidi w:val="0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Some biochemical and haematological changes in patients on dialysis,diyala,iraq</w:t>
            </w:r>
          </w:p>
        </w:tc>
        <w:tc>
          <w:tcPr>
            <w:tcW w:w="86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2023</w:t>
            </w:r>
          </w:p>
        </w:tc>
        <w:tc>
          <w:tcPr>
            <w:tcW w:w="1321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مجلة سامراء للعلوم التطبيقية الصرفة</w:t>
            </w:r>
          </w:p>
        </w:tc>
      </w:tr>
    </w:tbl>
    <w:p w:rsidR="00647B91" w:rsidRDefault="00647B91">
      <w:pPr>
        <w:tabs>
          <w:tab w:val="left" w:pos="5081"/>
        </w:tabs>
        <w:rPr>
          <w:rFonts w:asciiTheme="majorBidi" w:hAnsi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9"/>
        <w:gridCol w:w="5368"/>
        <w:gridCol w:w="1703"/>
        <w:gridCol w:w="2790"/>
      </w:tblGrid>
      <w:tr w:rsidR="00647B91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الكتب المؤلفة والمترجمة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257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العنوان</w:t>
            </w:r>
          </w:p>
        </w:tc>
        <w:tc>
          <w:tcPr>
            <w:tcW w:w="81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339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مكان النشر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25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339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257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339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47B91" w:rsidRDefault="00647B91">
      <w:pPr>
        <w:tabs>
          <w:tab w:val="left" w:pos="5081"/>
        </w:tabs>
        <w:rPr>
          <w:rFonts w:asciiTheme="majorBidi" w:hAnsiTheme="majorBid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7"/>
        <w:gridCol w:w="3159"/>
        <w:gridCol w:w="1467"/>
        <w:gridCol w:w="1411"/>
        <w:gridCol w:w="1642"/>
        <w:gridCol w:w="2174"/>
      </w:tblGrid>
      <w:tr w:rsidR="00647B91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الندوات والمؤتمرات التي شاركت فيها (داخل وخارج القطر)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151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الندوة/المؤتمر</w:t>
            </w:r>
          </w:p>
        </w:tc>
        <w:tc>
          <w:tcPr>
            <w:tcW w:w="704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المكان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التاريخ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151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المؤتمر العلمي  العالمي الاول المحلي الخامس لكلية العلوم </w:t>
            </w:r>
          </w:p>
        </w:tc>
        <w:tc>
          <w:tcPr>
            <w:tcW w:w="704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بحث</w:t>
            </w: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Overcome treatment-resistance in breast cancer cells :review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جامعة ديالى 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2021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151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ندوة علمية</w:t>
            </w: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مرض السكري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2023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3</w:t>
            </w:r>
          </w:p>
        </w:tc>
        <w:tc>
          <w:tcPr>
            <w:tcW w:w="151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ندوة</w:t>
            </w: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خلد الماء من اغرب الكائنات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2022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51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ندوة</w:t>
            </w: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التعرف على متلازمة رائحة لسمك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2023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516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ندوة</w:t>
            </w: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الاحتباس الحراري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جامعة ديالى 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2022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51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الكشف عن مرض الاسقربوط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2022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51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حيوان الاطوم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2021</w:t>
            </w:r>
          </w:p>
        </w:tc>
      </w:tr>
      <w:tr w:rsidR="00647B91">
        <w:trPr>
          <w:jc w:val="center"/>
        </w:trPr>
        <w:tc>
          <w:tcPr>
            <w:tcW w:w="272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516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704" w:type="pct"/>
            <w:shd w:val="clear" w:color="auto" w:fill="FFFFFF"/>
          </w:tcPr>
          <w:p w:rsidR="00647B91" w:rsidRDefault="00647B91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نقل وزراعة الاعضاء البشرية</w:t>
            </w:r>
          </w:p>
        </w:tc>
        <w:tc>
          <w:tcPr>
            <w:tcW w:w="78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1043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2021</w:t>
            </w:r>
          </w:p>
        </w:tc>
      </w:tr>
    </w:tbl>
    <w:p w:rsidR="00647B91" w:rsidRDefault="00647B91">
      <w:pPr>
        <w:tabs>
          <w:tab w:val="left" w:pos="5081"/>
        </w:tabs>
        <w:rPr>
          <w:rFonts w:asciiTheme="majorBidi" w:hAnsiTheme="majorBid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647B9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اللجان العلمية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رقم وتاريخ الأمر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اللجنة الامتحانية للدراسات الاولية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من 2019 –الى 2023(5 سنوات متواصلة)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الاستلال الالكتروني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20-3-2023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3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مناقشة بحوث تخرج طلبة الاولية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23-11-2022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4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توثيق ورفع البحوث التطبيقية  الوزارية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6-12-2-2022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5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تمكين المراة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31-10-2022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ضمان الجودة وتقييم الاداء لقسم علوم الحياة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7-11-2021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br/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lastRenderedPageBreak/>
              <w:t>8-9-2020</w:t>
            </w:r>
          </w:p>
        </w:tc>
      </w:tr>
    </w:tbl>
    <w:p w:rsidR="00647B91" w:rsidRDefault="00647B91">
      <w:pPr>
        <w:tabs>
          <w:tab w:val="left" w:pos="5081"/>
        </w:tabs>
        <w:rPr>
          <w:rFonts w:asciiTheme="majorBidi" w:hAnsiTheme="majorBid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647B9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0000FF"/>
                <w:sz w:val="28"/>
                <w:szCs w:val="28"/>
                <w:rtl/>
              </w:rPr>
              <w:t>كتب الشكر والتقدير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ت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رقم وتاريخ الكتاب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1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عميد كلية العلوم 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6-10-2021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2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عميد كلية العلوم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7-3-2022</w:t>
            </w:r>
          </w:p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12-1-2022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3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وزير التعليم العالي 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6-5-2020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4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وكيل الوزير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27-9-2020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</w:rPr>
              <w:t>5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رئيس جامعة ديالى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20 -5-2021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عميد كلية العلوم 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4-3-2020</w:t>
            </w:r>
          </w:p>
        </w:tc>
      </w:tr>
      <w:tr w:rsidR="00647B91">
        <w:trPr>
          <w:jc w:val="center"/>
        </w:trPr>
        <w:tc>
          <w:tcPr>
            <w:tcW w:w="268" w:type="pct"/>
            <w:shd w:val="clear" w:color="auto" w:fill="FFFFFF"/>
            <w:vAlign w:val="center"/>
          </w:tcPr>
          <w:p w:rsidR="00647B91" w:rsidRDefault="00CE77D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2855" w:type="pct"/>
            <w:shd w:val="clear" w:color="auto" w:fill="FFFFFF"/>
          </w:tcPr>
          <w:p w:rsidR="00647B91" w:rsidRDefault="00CE77DF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عميد كلية العلوم</w:t>
            </w:r>
          </w:p>
        </w:tc>
        <w:tc>
          <w:tcPr>
            <w:tcW w:w="1878" w:type="pct"/>
            <w:shd w:val="clear" w:color="auto" w:fill="FFFFFF"/>
          </w:tcPr>
          <w:p w:rsidR="00647B91" w:rsidRDefault="00CE77DF" w:rsidP="002025CC">
            <w:pPr>
              <w:tabs>
                <w:tab w:val="left" w:pos="5081"/>
              </w:tabs>
              <w:jc w:val="both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4-8-2021</w:t>
            </w:r>
          </w:p>
        </w:tc>
      </w:tr>
    </w:tbl>
    <w:p w:rsidR="00647B91" w:rsidRDefault="00647B91">
      <w:pPr>
        <w:rPr>
          <w:rFonts w:asciiTheme="majorBidi" w:hAnsiTheme="majorBidi"/>
          <w:sz w:val="28"/>
          <w:szCs w:val="28"/>
        </w:rPr>
      </w:pPr>
    </w:p>
    <w:sectPr w:rsidR="00647B91" w:rsidSect="00F03BAA">
      <w:footerReference w:type="default" r:id="rId7"/>
      <w:pgSz w:w="11906" w:h="16838"/>
      <w:pgMar w:top="851" w:right="851" w:bottom="851" w:left="851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72" w:rsidRDefault="00406B72" w:rsidP="005E0653">
      <w:r>
        <w:separator/>
      </w:r>
    </w:p>
  </w:endnote>
  <w:endnote w:type="continuationSeparator" w:id="0">
    <w:p w:rsidR="00406B72" w:rsidRDefault="00406B72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6438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B91" w:rsidRDefault="00CE77DF">
        <w:pPr>
          <w:pStyle w:val="Footer"/>
          <w:jc w:val="center"/>
        </w:pPr>
        <w:r>
          <w:rPr>
            <w:b/>
            <w:bCs/>
            <w:sz w:val="28"/>
            <w:szCs w:val="28"/>
          </w:rPr>
          <w:fldChar w:fldCharType="begin"/>
        </w:r>
        <w:r>
          <w:rPr>
            <w:b/>
            <w:bCs/>
            <w:sz w:val="28"/>
            <w:szCs w:val="28"/>
          </w:rPr>
          <w:instrText xml:space="preserve"> PAGE   \* MERGEFORMAT </w:instrText>
        </w:r>
        <w:r>
          <w:rPr>
            <w:b/>
            <w:bCs/>
            <w:sz w:val="28"/>
            <w:szCs w:val="28"/>
          </w:rPr>
          <w:fldChar w:fldCharType="separate"/>
        </w:r>
        <w:r w:rsidR="0095736A">
          <w:rPr>
            <w:b/>
            <w:bCs/>
            <w:noProof/>
            <w:sz w:val="28"/>
            <w:szCs w:val="28"/>
            <w:rtl/>
          </w:rPr>
          <w:t>3</w:t>
        </w:r>
        <w:r>
          <w:rPr>
            <w:b/>
            <w:bCs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72" w:rsidRDefault="00406B72" w:rsidP="005E0653">
      <w:r>
        <w:separator/>
      </w:r>
    </w:p>
  </w:footnote>
  <w:footnote w:type="continuationSeparator" w:id="0">
    <w:p w:rsidR="00406B72" w:rsidRDefault="00406B72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6648A"/>
    <w:rsid w:val="000C7541"/>
    <w:rsid w:val="0018379F"/>
    <w:rsid w:val="00192E55"/>
    <w:rsid w:val="001D02B8"/>
    <w:rsid w:val="002025CC"/>
    <w:rsid w:val="002E4830"/>
    <w:rsid w:val="00320C6D"/>
    <w:rsid w:val="00336A65"/>
    <w:rsid w:val="0034254E"/>
    <w:rsid w:val="003615D6"/>
    <w:rsid w:val="00382C87"/>
    <w:rsid w:val="00406B72"/>
    <w:rsid w:val="004225CF"/>
    <w:rsid w:val="004536E6"/>
    <w:rsid w:val="00462131"/>
    <w:rsid w:val="00510CB8"/>
    <w:rsid w:val="005B6223"/>
    <w:rsid w:val="005E0653"/>
    <w:rsid w:val="005E20AB"/>
    <w:rsid w:val="005F1C68"/>
    <w:rsid w:val="00604B40"/>
    <w:rsid w:val="00647B91"/>
    <w:rsid w:val="00661691"/>
    <w:rsid w:val="00690EC4"/>
    <w:rsid w:val="006D71A7"/>
    <w:rsid w:val="006D7228"/>
    <w:rsid w:val="006E716D"/>
    <w:rsid w:val="00753FCD"/>
    <w:rsid w:val="00760673"/>
    <w:rsid w:val="00823029"/>
    <w:rsid w:val="008672C9"/>
    <w:rsid w:val="008F7FFB"/>
    <w:rsid w:val="009368FA"/>
    <w:rsid w:val="0095736A"/>
    <w:rsid w:val="009E23FD"/>
    <w:rsid w:val="00B14874"/>
    <w:rsid w:val="00B61AA3"/>
    <w:rsid w:val="00B82FDD"/>
    <w:rsid w:val="00C24D48"/>
    <w:rsid w:val="00CB1576"/>
    <w:rsid w:val="00CB512E"/>
    <w:rsid w:val="00CE77DF"/>
    <w:rsid w:val="00E17AC5"/>
    <w:rsid w:val="00E4541C"/>
    <w:rsid w:val="00EA0A5A"/>
    <w:rsid w:val="00F03BAA"/>
    <w:rsid w:val="00F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36D1F-1E20-4AC2-A037-81F2E22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5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Esam</cp:lastModifiedBy>
  <cp:revision>4</cp:revision>
  <cp:lastPrinted>2024-10-11T18:06:00Z</cp:lastPrinted>
  <dcterms:created xsi:type="dcterms:W3CDTF">2024-03-29T11:27:00Z</dcterms:created>
  <dcterms:modified xsi:type="dcterms:W3CDTF">2024-10-11T18:06:00Z</dcterms:modified>
</cp:coreProperties>
</file>