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76902" w14:textId="77777777" w:rsidR="00873031" w:rsidRPr="006E757E" w:rsidRDefault="00873031" w:rsidP="00873031">
      <w:pPr>
        <w:shd w:val="clear" w:color="auto" w:fill="FFFFFF"/>
        <w:autoSpaceDE w:val="0"/>
        <w:autoSpaceDN w:val="0"/>
        <w:adjustRightInd w:val="0"/>
        <w:spacing w:after="200"/>
        <w:jc w:val="center"/>
        <w:rPr>
          <w:rFonts w:cs="Times New Roman"/>
          <w:b/>
          <w:bCs/>
          <w:sz w:val="32"/>
          <w:szCs w:val="32"/>
          <w:rtl/>
          <w:lang w:bidi="ar-IQ"/>
        </w:rPr>
      </w:pPr>
      <w:r w:rsidRPr="006E757E">
        <w:rPr>
          <w:rFonts w:cs="Times New Roman"/>
          <w:b/>
          <w:bCs/>
          <w:sz w:val="32"/>
          <w:szCs w:val="32"/>
        </w:rPr>
        <w:t>Course Description Form</w:t>
      </w:r>
    </w:p>
    <w:tbl>
      <w:tblPr>
        <w:tblW w:w="207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10"/>
        <w:gridCol w:w="408"/>
        <w:gridCol w:w="601"/>
        <w:gridCol w:w="1748"/>
        <w:gridCol w:w="722"/>
        <w:gridCol w:w="1569"/>
        <w:gridCol w:w="1415"/>
        <w:gridCol w:w="1507"/>
        <w:gridCol w:w="3423"/>
        <w:gridCol w:w="1958"/>
        <w:gridCol w:w="1844"/>
        <w:gridCol w:w="1844"/>
        <w:gridCol w:w="1844"/>
      </w:tblGrid>
      <w:tr w:rsidR="00873031" w:rsidRPr="006E757E" w14:paraId="64719984" w14:textId="77777777" w:rsidTr="00A02C67">
        <w:trPr>
          <w:gridAfter w:val="5"/>
          <w:wAfter w:w="10913" w:type="dxa"/>
        </w:trPr>
        <w:tc>
          <w:tcPr>
            <w:tcW w:w="9814" w:type="dxa"/>
            <w:gridSpan w:val="9"/>
            <w:shd w:val="clear" w:color="auto" w:fill="DEEAF6"/>
          </w:tcPr>
          <w:p w14:paraId="012430D2" w14:textId="77777777" w:rsidR="00873031" w:rsidRPr="006E757E" w:rsidRDefault="00873031" w:rsidP="00A02C67">
            <w:pPr>
              <w:numPr>
                <w:ilvl w:val="0"/>
                <w:numId w:val="16"/>
              </w:numPr>
              <w:autoSpaceDE w:val="0"/>
              <w:autoSpaceDN w:val="0"/>
              <w:adjustRightInd w:val="0"/>
              <w:ind w:right="-426"/>
              <w:jc w:val="both"/>
              <w:rPr>
                <w:rFonts w:ascii="Simplified Arabic" w:eastAsia="Calibri" w:hAnsi="Simplified Arabic" w:cs="Simplified Arabic"/>
                <w:sz w:val="28"/>
                <w:szCs w:val="28"/>
                <w:rtl/>
                <w:lang w:bidi="ar-IQ"/>
              </w:rPr>
            </w:pPr>
            <w:r w:rsidRPr="006E757E">
              <w:rPr>
                <w:rFonts w:ascii="Cambria" w:eastAsia="Calibri" w:hAnsi="Cambria" w:cs="Times New Roman" w:hint="cs"/>
                <w:sz w:val="28"/>
                <w:szCs w:val="28"/>
              </w:rPr>
              <w:t>Course Name</w:t>
            </w:r>
            <w:r w:rsidRPr="006E757E">
              <w:rPr>
                <w:rFonts w:ascii="Cambria" w:eastAsia="Calibri" w:hAnsi="Cambria" w:cs="Times New Roman"/>
                <w:sz w:val="28"/>
                <w:szCs w:val="28"/>
              </w:rPr>
              <w:t>:</w:t>
            </w:r>
          </w:p>
        </w:tc>
      </w:tr>
      <w:tr w:rsidR="00873031" w:rsidRPr="006E757E" w14:paraId="32033082" w14:textId="77777777" w:rsidTr="00A02C67">
        <w:trPr>
          <w:gridAfter w:val="5"/>
          <w:wAfter w:w="10913" w:type="dxa"/>
        </w:trPr>
        <w:tc>
          <w:tcPr>
            <w:tcW w:w="9814" w:type="dxa"/>
            <w:gridSpan w:val="9"/>
            <w:shd w:val="clear" w:color="auto" w:fill="auto"/>
          </w:tcPr>
          <w:p w14:paraId="751B43C1" w14:textId="77777777" w:rsidR="00873031" w:rsidRPr="006E757E" w:rsidRDefault="00873031" w:rsidP="00A02C67">
            <w:pPr>
              <w:autoSpaceDE w:val="0"/>
              <w:autoSpaceDN w:val="0"/>
              <w:adjustRightInd w:val="0"/>
              <w:ind w:right="-426"/>
              <w:jc w:val="both"/>
              <w:rPr>
                <w:rFonts w:ascii="Simplified Arabic" w:eastAsia="Calibri" w:hAnsi="Simplified Arabic" w:cs="Simplified Arabic"/>
                <w:b/>
                <w:bCs/>
                <w:sz w:val="28"/>
                <w:szCs w:val="28"/>
                <w:lang w:bidi="ar-IQ"/>
              </w:rPr>
            </w:pPr>
            <w:bookmarkStart w:id="0" w:name="_GoBack"/>
            <w:r w:rsidRPr="00B6041C">
              <w:rPr>
                <w:rFonts w:ascii="Simplified Arabic" w:eastAsia="Calibri" w:hAnsi="Simplified Arabic" w:cs="Simplified Arabic"/>
                <w:b/>
                <w:bCs/>
                <w:sz w:val="28"/>
                <w:szCs w:val="28"/>
                <w:lang w:bidi="ar-IQ"/>
              </w:rPr>
              <w:t>Coordination chemistry 1</w:t>
            </w:r>
            <w:bookmarkEnd w:id="0"/>
          </w:p>
        </w:tc>
      </w:tr>
      <w:tr w:rsidR="00873031" w:rsidRPr="006E757E" w14:paraId="327C61EB" w14:textId="77777777" w:rsidTr="00A02C67">
        <w:trPr>
          <w:gridAfter w:val="5"/>
          <w:wAfter w:w="10913" w:type="dxa"/>
        </w:trPr>
        <w:tc>
          <w:tcPr>
            <w:tcW w:w="9814" w:type="dxa"/>
            <w:gridSpan w:val="9"/>
            <w:shd w:val="clear" w:color="auto" w:fill="DEEAF6"/>
          </w:tcPr>
          <w:p w14:paraId="3F68CC8F" w14:textId="77777777" w:rsidR="00873031" w:rsidRPr="006E757E" w:rsidRDefault="00873031" w:rsidP="00A02C67">
            <w:pPr>
              <w:numPr>
                <w:ilvl w:val="0"/>
                <w:numId w:val="16"/>
              </w:numPr>
              <w:autoSpaceDE w:val="0"/>
              <w:autoSpaceDN w:val="0"/>
              <w:adjustRightInd w:val="0"/>
              <w:ind w:right="-426"/>
              <w:jc w:val="both"/>
              <w:rPr>
                <w:rFonts w:ascii="Simplified Arabic" w:eastAsia="Calibri" w:hAnsi="Simplified Arabic" w:cs="Simplified Arabic"/>
                <w:sz w:val="28"/>
                <w:szCs w:val="28"/>
                <w:rtl/>
                <w:lang w:bidi="ar-IQ"/>
              </w:rPr>
            </w:pPr>
            <w:r w:rsidRPr="006E757E">
              <w:rPr>
                <w:rFonts w:ascii="Cambria" w:eastAsia="Calibri" w:hAnsi="Cambria" w:cs="Times New Roman"/>
                <w:sz w:val="28"/>
                <w:szCs w:val="28"/>
              </w:rPr>
              <w:t>Course</w:t>
            </w:r>
            <w:r w:rsidRPr="006E757E">
              <w:rPr>
                <w:rFonts w:ascii="Cambria" w:eastAsia="Calibri" w:hAnsi="Cambria" w:cs="Times New Roman" w:hint="cs"/>
                <w:sz w:val="28"/>
                <w:szCs w:val="28"/>
              </w:rPr>
              <w:t xml:space="preserve"> Code</w:t>
            </w:r>
            <w:r w:rsidRPr="006E757E">
              <w:rPr>
                <w:rFonts w:ascii="Cambria" w:eastAsia="Calibri" w:hAnsi="Cambria" w:cs="Times New Roman"/>
                <w:sz w:val="28"/>
                <w:szCs w:val="28"/>
              </w:rPr>
              <w:t>:</w:t>
            </w:r>
            <w:r w:rsidRPr="006E757E">
              <w:rPr>
                <w:rFonts w:ascii="Cambria" w:eastAsia="Calibri" w:hAnsi="Cambria" w:cs="Times New Roman" w:hint="cs"/>
                <w:sz w:val="28"/>
                <w:szCs w:val="28"/>
              </w:rPr>
              <w:t xml:space="preserve"> </w:t>
            </w:r>
          </w:p>
        </w:tc>
      </w:tr>
      <w:tr w:rsidR="00873031" w:rsidRPr="006E757E" w14:paraId="7000B135" w14:textId="77777777" w:rsidTr="00A02C67">
        <w:trPr>
          <w:gridAfter w:val="5"/>
          <w:wAfter w:w="10913" w:type="dxa"/>
        </w:trPr>
        <w:tc>
          <w:tcPr>
            <w:tcW w:w="9814" w:type="dxa"/>
            <w:gridSpan w:val="9"/>
            <w:shd w:val="clear" w:color="auto" w:fill="auto"/>
          </w:tcPr>
          <w:p w14:paraId="68C53149" w14:textId="77777777" w:rsidR="00873031" w:rsidRPr="006E757E" w:rsidRDefault="00873031" w:rsidP="00A02C67">
            <w:pPr>
              <w:autoSpaceDE w:val="0"/>
              <w:autoSpaceDN w:val="0"/>
              <w:adjustRightInd w:val="0"/>
              <w:ind w:right="-426"/>
              <w:jc w:val="both"/>
              <w:rPr>
                <w:rFonts w:ascii="Simplified Arabic" w:eastAsia="Calibri" w:hAnsi="Simplified Arabic" w:cs="Simplified Arabic"/>
                <w:sz w:val="28"/>
                <w:szCs w:val="28"/>
                <w:rtl/>
                <w:lang w:bidi="ar-IQ"/>
              </w:rPr>
            </w:pPr>
            <w:r w:rsidRPr="00D503B7">
              <w:rPr>
                <w:rFonts w:cs="Times New Roman"/>
                <w:b/>
                <w:bCs/>
                <w:sz w:val="28"/>
                <w:szCs w:val="28"/>
                <w:lang w:bidi="ar-IQ"/>
              </w:rPr>
              <w:t>305CH</w:t>
            </w:r>
            <w:r>
              <w:rPr>
                <w:rFonts w:cs="Times New Roman"/>
                <w:b/>
                <w:bCs/>
                <w:sz w:val="28"/>
                <w:szCs w:val="28"/>
                <w:lang w:bidi="ar-IQ"/>
              </w:rPr>
              <w:t>C</w:t>
            </w:r>
            <w:r w:rsidRPr="00D503B7">
              <w:rPr>
                <w:rFonts w:cs="Times New Roman"/>
                <w:b/>
                <w:bCs/>
                <w:sz w:val="28"/>
                <w:szCs w:val="28"/>
                <w:lang w:bidi="ar-IQ"/>
              </w:rPr>
              <w:t>C</w:t>
            </w:r>
            <w:r>
              <w:rPr>
                <w:rFonts w:cs="Times New Roman"/>
                <w:b/>
                <w:bCs/>
                <w:sz w:val="28"/>
                <w:szCs w:val="28"/>
                <w:lang w:bidi="ar-IQ"/>
              </w:rPr>
              <w:t>1</w:t>
            </w:r>
          </w:p>
        </w:tc>
      </w:tr>
      <w:tr w:rsidR="00873031" w:rsidRPr="006E757E" w14:paraId="0C930477" w14:textId="77777777" w:rsidTr="00A02C67">
        <w:trPr>
          <w:gridAfter w:val="5"/>
          <w:wAfter w:w="10913" w:type="dxa"/>
        </w:trPr>
        <w:tc>
          <w:tcPr>
            <w:tcW w:w="9814" w:type="dxa"/>
            <w:gridSpan w:val="9"/>
            <w:shd w:val="clear" w:color="auto" w:fill="DEEAF6"/>
          </w:tcPr>
          <w:p w14:paraId="659B2979" w14:textId="77777777" w:rsidR="00873031" w:rsidRPr="006E757E" w:rsidRDefault="00873031" w:rsidP="00A02C67">
            <w:pPr>
              <w:numPr>
                <w:ilvl w:val="0"/>
                <w:numId w:val="16"/>
              </w:numPr>
              <w:autoSpaceDE w:val="0"/>
              <w:autoSpaceDN w:val="0"/>
              <w:adjustRightInd w:val="0"/>
              <w:ind w:right="-426"/>
              <w:jc w:val="both"/>
              <w:rPr>
                <w:rFonts w:ascii="Simplified Arabic" w:eastAsia="Calibri" w:hAnsi="Simplified Arabic" w:cs="Simplified Arabic"/>
                <w:sz w:val="28"/>
                <w:szCs w:val="28"/>
                <w:rtl/>
                <w:lang w:bidi="ar-IQ"/>
              </w:rPr>
            </w:pPr>
            <w:r w:rsidRPr="006E757E">
              <w:rPr>
                <w:rFonts w:ascii="Cambria" w:eastAsia="Calibri" w:hAnsi="Cambria" w:cs="Times New Roman"/>
                <w:sz w:val="28"/>
                <w:szCs w:val="28"/>
              </w:rPr>
              <w:t xml:space="preserve">Semester / </w:t>
            </w:r>
            <w:r w:rsidRPr="006E757E">
              <w:rPr>
                <w:rFonts w:ascii="Cambria" w:eastAsia="Calibri" w:hAnsi="Cambria" w:cs="Times New Roman" w:hint="cs"/>
                <w:sz w:val="28"/>
                <w:szCs w:val="28"/>
              </w:rPr>
              <w:t>Year</w:t>
            </w:r>
            <w:r w:rsidRPr="006E757E">
              <w:rPr>
                <w:rFonts w:ascii="Cambria" w:eastAsia="Calibri" w:hAnsi="Cambria" w:cs="Times New Roman"/>
                <w:sz w:val="28"/>
                <w:szCs w:val="28"/>
              </w:rPr>
              <w:t>:</w:t>
            </w:r>
          </w:p>
        </w:tc>
      </w:tr>
      <w:tr w:rsidR="00873031" w:rsidRPr="006E757E" w14:paraId="643E8D00" w14:textId="77777777" w:rsidTr="00A02C67">
        <w:trPr>
          <w:gridAfter w:val="5"/>
          <w:wAfter w:w="10913" w:type="dxa"/>
        </w:trPr>
        <w:tc>
          <w:tcPr>
            <w:tcW w:w="9814" w:type="dxa"/>
            <w:gridSpan w:val="9"/>
            <w:shd w:val="clear" w:color="auto" w:fill="auto"/>
          </w:tcPr>
          <w:p w14:paraId="7F1F0638" w14:textId="77777777" w:rsidR="00873031" w:rsidRPr="006E757E" w:rsidRDefault="00873031" w:rsidP="00A02C67">
            <w:pPr>
              <w:autoSpaceDE w:val="0"/>
              <w:autoSpaceDN w:val="0"/>
              <w:adjustRightInd w:val="0"/>
              <w:ind w:right="-426"/>
              <w:jc w:val="both"/>
              <w:rPr>
                <w:rFonts w:ascii="Simplified Arabic" w:eastAsia="Calibri" w:hAnsi="Simplified Arabic" w:cs="Simplified Arabic"/>
                <w:sz w:val="28"/>
                <w:szCs w:val="28"/>
                <w:rtl/>
                <w:lang w:bidi="ar-IQ"/>
              </w:rPr>
            </w:pPr>
            <w:r w:rsidRPr="00B6041C">
              <w:rPr>
                <w:rFonts w:ascii="Simplified Arabic" w:eastAsia="Calibri" w:hAnsi="Simplified Arabic" w:cs="Simplified Arabic"/>
                <w:sz w:val="28"/>
                <w:szCs w:val="28"/>
                <w:lang w:bidi="ar-IQ"/>
              </w:rPr>
              <w:t xml:space="preserve">      First semester /Third year</w:t>
            </w:r>
          </w:p>
        </w:tc>
      </w:tr>
      <w:tr w:rsidR="00873031" w:rsidRPr="006E757E" w14:paraId="6F433CC1" w14:textId="77777777" w:rsidTr="00A02C67">
        <w:trPr>
          <w:gridAfter w:val="5"/>
          <w:wAfter w:w="10913" w:type="dxa"/>
        </w:trPr>
        <w:tc>
          <w:tcPr>
            <w:tcW w:w="9814" w:type="dxa"/>
            <w:gridSpan w:val="9"/>
            <w:shd w:val="clear" w:color="auto" w:fill="DEEAF6"/>
          </w:tcPr>
          <w:p w14:paraId="4EB4202D" w14:textId="77777777" w:rsidR="00873031" w:rsidRPr="006E757E" w:rsidRDefault="00873031" w:rsidP="00A02C67">
            <w:pPr>
              <w:numPr>
                <w:ilvl w:val="0"/>
                <w:numId w:val="16"/>
              </w:numPr>
              <w:autoSpaceDE w:val="0"/>
              <w:autoSpaceDN w:val="0"/>
              <w:adjustRightInd w:val="0"/>
              <w:ind w:right="-426"/>
              <w:jc w:val="both"/>
              <w:rPr>
                <w:rFonts w:ascii="Simplified Arabic" w:eastAsia="Calibri" w:hAnsi="Simplified Arabic" w:cs="Simplified Arabic"/>
                <w:sz w:val="28"/>
                <w:szCs w:val="28"/>
                <w:rtl/>
                <w:lang w:bidi="ar-IQ"/>
              </w:rPr>
            </w:pPr>
            <w:r w:rsidRPr="006E757E">
              <w:rPr>
                <w:rFonts w:ascii="Cambria" w:eastAsia="Calibri" w:hAnsi="Cambria" w:cs="Times New Roman"/>
                <w:sz w:val="28"/>
                <w:szCs w:val="28"/>
              </w:rPr>
              <w:t>D</w:t>
            </w:r>
            <w:r w:rsidRPr="006E757E">
              <w:rPr>
                <w:rFonts w:ascii="Cambria" w:eastAsia="Calibri" w:hAnsi="Cambria" w:cs="Times New Roman" w:hint="cs"/>
                <w:sz w:val="28"/>
                <w:szCs w:val="28"/>
              </w:rPr>
              <w:t>escription</w:t>
            </w:r>
            <w:r w:rsidRPr="006E757E">
              <w:rPr>
                <w:rFonts w:ascii="Cambria" w:eastAsia="Calibri" w:hAnsi="Cambria" w:cs="Times New Roman"/>
                <w:sz w:val="28"/>
                <w:szCs w:val="28"/>
              </w:rPr>
              <w:t xml:space="preserve"> Preparation Date:</w:t>
            </w:r>
          </w:p>
        </w:tc>
      </w:tr>
      <w:tr w:rsidR="00873031" w:rsidRPr="006E757E" w14:paraId="74AE55F7" w14:textId="77777777" w:rsidTr="00A02C67">
        <w:trPr>
          <w:gridAfter w:val="5"/>
          <w:wAfter w:w="10913" w:type="dxa"/>
        </w:trPr>
        <w:tc>
          <w:tcPr>
            <w:tcW w:w="9814" w:type="dxa"/>
            <w:gridSpan w:val="9"/>
            <w:shd w:val="clear" w:color="auto" w:fill="auto"/>
          </w:tcPr>
          <w:p w14:paraId="017EB33A" w14:textId="77777777" w:rsidR="00873031" w:rsidRPr="006E757E" w:rsidRDefault="00873031" w:rsidP="00A02C67">
            <w:pPr>
              <w:autoSpaceDE w:val="0"/>
              <w:autoSpaceDN w:val="0"/>
              <w:adjustRightInd w:val="0"/>
              <w:ind w:right="-426"/>
              <w:jc w:val="both"/>
              <w:rPr>
                <w:rFonts w:ascii="Simplified Arabic" w:eastAsia="Calibri" w:hAnsi="Simplified Arabic" w:cs="Simplified Arabic"/>
                <w:sz w:val="28"/>
                <w:szCs w:val="28"/>
                <w:rtl/>
                <w:lang w:bidi="ar-IQ"/>
              </w:rPr>
            </w:pPr>
            <w:r w:rsidRPr="006E757E">
              <w:rPr>
                <w:rFonts w:ascii="Cambria" w:eastAsia="Calibri" w:hAnsi="Cambria" w:cs="Times New Roman"/>
                <w:sz w:val="28"/>
                <w:szCs w:val="28"/>
                <w:lang w:bidi="ar-IQ"/>
              </w:rPr>
              <w:t>1/</w:t>
            </w:r>
            <w:r>
              <w:rPr>
                <w:rFonts w:ascii="Cambria" w:eastAsia="Calibri" w:hAnsi="Cambria" w:cs="Times New Roman"/>
                <w:sz w:val="28"/>
                <w:szCs w:val="28"/>
                <w:lang w:bidi="ar-IQ"/>
              </w:rPr>
              <w:t>10</w:t>
            </w:r>
            <w:r w:rsidRPr="006E757E">
              <w:rPr>
                <w:rFonts w:ascii="Cambria" w:eastAsia="Calibri" w:hAnsi="Cambria" w:cs="Times New Roman"/>
                <w:sz w:val="28"/>
                <w:szCs w:val="28"/>
                <w:lang w:bidi="ar-IQ"/>
              </w:rPr>
              <w:t>/202</w:t>
            </w:r>
            <w:r>
              <w:rPr>
                <w:rFonts w:ascii="Cambria" w:eastAsia="Calibri" w:hAnsi="Cambria" w:cs="Times New Roman"/>
                <w:sz w:val="28"/>
                <w:szCs w:val="28"/>
                <w:lang w:bidi="ar-IQ"/>
              </w:rPr>
              <w:t>4</w:t>
            </w:r>
          </w:p>
        </w:tc>
      </w:tr>
      <w:tr w:rsidR="00873031" w:rsidRPr="006E757E" w14:paraId="226A44D3" w14:textId="77777777" w:rsidTr="00A02C67">
        <w:trPr>
          <w:gridAfter w:val="5"/>
          <w:wAfter w:w="10913" w:type="dxa"/>
        </w:trPr>
        <w:tc>
          <w:tcPr>
            <w:tcW w:w="9814" w:type="dxa"/>
            <w:gridSpan w:val="9"/>
            <w:shd w:val="clear" w:color="auto" w:fill="DEEAF6"/>
          </w:tcPr>
          <w:p w14:paraId="5F24D0C7" w14:textId="77777777" w:rsidR="00873031" w:rsidRPr="006E757E" w:rsidRDefault="00873031" w:rsidP="00A02C67">
            <w:pPr>
              <w:numPr>
                <w:ilvl w:val="0"/>
                <w:numId w:val="16"/>
              </w:numPr>
              <w:rPr>
                <w:rFonts w:eastAsia="Calibri" w:cs="Times New Roman"/>
                <w:sz w:val="28"/>
                <w:szCs w:val="28"/>
                <w:rtl/>
              </w:rPr>
            </w:pPr>
            <w:r w:rsidRPr="006E757E">
              <w:rPr>
                <w:rFonts w:eastAsia="Calibri" w:cs="Times New Roman" w:hint="cs"/>
                <w:sz w:val="28"/>
                <w:szCs w:val="28"/>
              </w:rPr>
              <w:t>Available Attendance Forms</w:t>
            </w:r>
            <w:r w:rsidRPr="006E757E">
              <w:rPr>
                <w:rFonts w:eastAsia="Calibri" w:cs="Times New Roman"/>
                <w:sz w:val="28"/>
                <w:szCs w:val="28"/>
              </w:rPr>
              <w:t>:</w:t>
            </w:r>
            <w:r w:rsidRPr="006E757E">
              <w:rPr>
                <w:rFonts w:eastAsia="Calibri" w:cs="Times New Roman" w:hint="cs"/>
                <w:sz w:val="28"/>
                <w:szCs w:val="28"/>
              </w:rPr>
              <w:t xml:space="preserve"> </w:t>
            </w:r>
          </w:p>
        </w:tc>
      </w:tr>
      <w:tr w:rsidR="00873031" w:rsidRPr="006E757E" w14:paraId="48E8D8E3" w14:textId="77777777" w:rsidTr="00A02C67">
        <w:trPr>
          <w:gridAfter w:val="5"/>
          <w:wAfter w:w="10913" w:type="dxa"/>
        </w:trPr>
        <w:tc>
          <w:tcPr>
            <w:tcW w:w="9814" w:type="dxa"/>
            <w:gridSpan w:val="9"/>
            <w:shd w:val="clear" w:color="auto" w:fill="auto"/>
          </w:tcPr>
          <w:p w14:paraId="61DF2705"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mandatory</w:t>
            </w:r>
          </w:p>
        </w:tc>
      </w:tr>
      <w:tr w:rsidR="00873031" w:rsidRPr="006E757E" w14:paraId="3D62AB42" w14:textId="77777777" w:rsidTr="00A02C67">
        <w:trPr>
          <w:gridAfter w:val="5"/>
          <w:wAfter w:w="10913" w:type="dxa"/>
        </w:trPr>
        <w:tc>
          <w:tcPr>
            <w:tcW w:w="9814" w:type="dxa"/>
            <w:gridSpan w:val="9"/>
            <w:shd w:val="clear" w:color="auto" w:fill="DEEAF6"/>
          </w:tcPr>
          <w:p w14:paraId="27D54FC9" w14:textId="77777777" w:rsidR="00873031" w:rsidRPr="006E757E" w:rsidRDefault="00873031" w:rsidP="00A02C67">
            <w:pPr>
              <w:numPr>
                <w:ilvl w:val="0"/>
                <w:numId w:val="16"/>
              </w:numPr>
              <w:rPr>
                <w:rFonts w:eastAsia="Calibri" w:cs="Times New Roman"/>
                <w:sz w:val="28"/>
                <w:szCs w:val="28"/>
                <w:rtl/>
              </w:rPr>
            </w:pPr>
            <w:r w:rsidRPr="006E757E">
              <w:rPr>
                <w:rFonts w:eastAsia="Calibri" w:cs="Times New Roman"/>
                <w:sz w:val="28"/>
                <w:szCs w:val="28"/>
              </w:rPr>
              <w:t>Number of Credit Hours (Total) / Number of Units (Total)</w:t>
            </w:r>
          </w:p>
        </w:tc>
      </w:tr>
      <w:tr w:rsidR="00873031" w:rsidRPr="006E757E" w14:paraId="741F997B" w14:textId="77777777" w:rsidTr="00A02C67">
        <w:trPr>
          <w:gridAfter w:val="5"/>
          <w:wAfter w:w="10913" w:type="dxa"/>
        </w:trPr>
        <w:tc>
          <w:tcPr>
            <w:tcW w:w="9814" w:type="dxa"/>
            <w:gridSpan w:val="9"/>
            <w:shd w:val="clear" w:color="auto" w:fill="auto"/>
          </w:tcPr>
          <w:p w14:paraId="0D50E9A2"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Pr>
                <w:rFonts w:ascii="Cambria" w:eastAsia="Calibri" w:hAnsi="Cambria" w:cs="Times New Roman"/>
                <w:sz w:val="28"/>
                <w:szCs w:val="28"/>
                <w:lang w:bidi="ar-IQ"/>
              </w:rPr>
              <w:t>3</w:t>
            </w:r>
            <w:r w:rsidRPr="00B6041C">
              <w:rPr>
                <w:rFonts w:ascii="Cambria" w:eastAsia="Calibri" w:hAnsi="Cambria" w:cs="Times New Roman"/>
                <w:sz w:val="28"/>
                <w:szCs w:val="28"/>
                <w:lang w:bidi="ar-IQ"/>
              </w:rPr>
              <w:t>0h – 3 units</w:t>
            </w:r>
          </w:p>
        </w:tc>
      </w:tr>
      <w:tr w:rsidR="00873031" w:rsidRPr="006E757E" w14:paraId="4581665B" w14:textId="77777777" w:rsidTr="00A02C67">
        <w:trPr>
          <w:gridAfter w:val="5"/>
          <w:wAfter w:w="10913" w:type="dxa"/>
        </w:trPr>
        <w:tc>
          <w:tcPr>
            <w:tcW w:w="9814" w:type="dxa"/>
            <w:gridSpan w:val="9"/>
            <w:shd w:val="clear" w:color="auto" w:fill="DEEAF6"/>
          </w:tcPr>
          <w:p w14:paraId="7B4FF546" w14:textId="77777777" w:rsidR="00873031" w:rsidRPr="006E757E" w:rsidRDefault="00873031" w:rsidP="00A02C67">
            <w:pPr>
              <w:numPr>
                <w:ilvl w:val="0"/>
                <w:numId w:val="16"/>
              </w:numPr>
              <w:rPr>
                <w:rFonts w:ascii="Arial" w:eastAsia="Calibri" w:hAnsi="Arial" w:cs="Arial"/>
                <w:sz w:val="28"/>
                <w:szCs w:val="28"/>
                <w:rtl/>
              </w:rPr>
            </w:pPr>
            <w:r w:rsidRPr="006E757E">
              <w:rPr>
                <w:rFonts w:ascii="Arial" w:eastAsia="Calibri" w:hAnsi="Arial" w:cs="Arial"/>
                <w:sz w:val="28"/>
                <w:szCs w:val="28"/>
              </w:rPr>
              <w:t xml:space="preserve">Course administrator's name </w:t>
            </w:r>
            <w:r w:rsidRPr="006E757E">
              <w:rPr>
                <w:rFonts w:ascii="Arial" w:eastAsia="Calibri" w:hAnsi="Arial" w:cs="Arial" w:hint="cs"/>
                <w:sz w:val="28"/>
                <w:szCs w:val="28"/>
              </w:rPr>
              <w:t>(</w:t>
            </w:r>
            <w:r w:rsidRPr="006E757E">
              <w:rPr>
                <w:rFonts w:ascii="Arial" w:eastAsia="Calibri" w:hAnsi="Arial" w:cs="Arial"/>
                <w:sz w:val="28"/>
                <w:szCs w:val="28"/>
              </w:rPr>
              <w:t xml:space="preserve">mention all, </w:t>
            </w:r>
            <w:r w:rsidRPr="006E757E">
              <w:rPr>
                <w:rFonts w:ascii="Arial" w:eastAsia="Calibri" w:hAnsi="Arial" w:cs="Arial" w:hint="cs"/>
                <w:sz w:val="28"/>
                <w:szCs w:val="28"/>
              </w:rPr>
              <w:t xml:space="preserve">if more than one name) </w:t>
            </w:r>
          </w:p>
        </w:tc>
      </w:tr>
      <w:tr w:rsidR="00873031" w:rsidRPr="006E757E" w14:paraId="688D52A9" w14:textId="77777777" w:rsidTr="00A02C67">
        <w:trPr>
          <w:gridAfter w:val="5"/>
          <w:wAfter w:w="10913" w:type="dxa"/>
        </w:trPr>
        <w:tc>
          <w:tcPr>
            <w:tcW w:w="9814" w:type="dxa"/>
            <w:gridSpan w:val="9"/>
            <w:shd w:val="clear" w:color="auto" w:fill="auto"/>
          </w:tcPr>
          <w:p w14:paraId="10408881"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Pr>
            </w:pPr>
            <w:r w:rsidRPr="006E757E">
              <w:rPr>
                <w:rFonts w:ascii="Cambria" w:eastAsia="Calibri" w:hAnsi="Cambria" w:cs="Times New Roman" w:hint="cs"/>
                <w:sz w:val="28"/>
                <w:szCs w:val="28"/>
              </w:rPr>
              <w:t xml:space="preserve">Name: </w:t>
            </w:r>
            <w:r w:rsidRPr="006E757E">
              <w:rPr>
                <w:rFonts w:ascii="Cambria" w:eastAsia="Calibri" w:hAnsi="Cambria" w:cs="Times New Roman"/>
                <w:sz w:val="28"/>
                <w:szCs w:val="28"/>
              </w:rPr>
              <w:t xml:space="preserve">Assist. prof. Dr. </w:t>
            </w:r>
            <w:proofErr w:type="spellStart"/>
            <w:r w:rsidRPr="006E757E">
              <w:rPr>
                <w:rFonts w:ascii="Cambria" w:eastAsia="Calibri" w:hAnsi="Cambria" w:cs="Times New Roman"/>
                <w:sz w:val="28"/>
                <w:szCs w:val="28"/>
              </w:rPr>
              <w:t>Areej</w:t>
            </w:r>
            <w:proofErr w:type="spellEnd"/>
            <w:r w:rsidRPr="006E757E">
              <w:rPr>
                <w:rFonts w:ascii="Cambria" w:eastAsia="Calibri" w:hAnsi="Cambria" w:cs="Times New Roman"/>
                <w:sz w:val="28"/>
                <w:szCs w:val="28"/>
              </w:rPr>
              <w:t xml:space="preserve"> Ali </w:t>
            </w:r>
            <w:proofErr w:type="spellStart"/>
            <w:r w:rsidRPr="006E757E">
              <w:rPr>
                <w:rFonts w:ascii="Cambria" w:eastAsia="Calibri" w:hAnsi="Cambria" w:cs="Times New Roman"/>
                <w:sz w:val="28"/>
                <w:szCs w:val="28"/>
              </w:rPr>
              <w:t>Jarullah</w:t>
            </w:r>
            <w:proofErr w:type="spellEnd"/>
          </w:p>
          <w:p w14:paraId="16C16F5E"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rPr>
              <w:t>Email:</w:t>
            </w:r>
            <w:r w:rsidRPr="006E757E">
              <w:rPr>
                <w:rFonts w:ascii="Cambria" w:eastAsia="Calibri" w:hAnsi="Cambria" w:cs="Times New Roman" w:hint="cs"/>
                <w:sz w:val="28"/>
                <w:szCs w:val="28"/>
              </w:rPr>
              <w:t xml:space="preserve"> </w:t>
            </w:r>
            <w:hyperlink r:id="rId9" w:history="1">
              <w:r w:rsidRPr="006E757E">
                <w:rPr>
                  <w:rFonts w:ascii="Cambria" w:eastAsia="Calibri" w:hAnsi="Cambria" w:cs="Times New Roman"/>
                  <w:sz w:val="28"/>
                  <w:szCs w:val="28"/>
                  <w:u w:val="single"/>
                  <w:lang w:bidi="ar-IQ"/>
                </w:rPr>
                <w:t>dr.areej977@uodiyala.edu.iq</w:t>
              </w:r>
            </w:hyperlink>
          </w:p>
          <w:p w14:paraId="15DA2CF6"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Pr>
            </w:pPr>
            <w:r w:rsidRPr="006E757E">
              <w:rPr>
                <w:rFonts w:ascii="Cambria" w:eastAsia="Calibri" w:hAnsi="Cambria" w:cs="Times New Roman"/>
                <w:sz w:val="28"/>
                <w:szCs w:val="28"/>
              </w:rPr>
              <w:t xml:space="preserve">Assist. prof. </w:t>
            </w:r>
            <w:r w:rsidRPr="006E757E">
              <w:rPr>
                <w:rFonts w:eastAsia="Calibri" w:cs="Times New Roman"/>
                <w:sz w:val="28"/>
                <w:szCs w:val="28"/>
              </w:rPr>
              <w:t xml:space="preserve">Jinan Mohammed Mahmood </w:t>
            </w:r>
          </w:p>
          <w:p w14:paraId="6DFB9B9A"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hyperlink r:id="rId10" w:history="1">
              <w:r w:rsidRPr="006E757E">
                <w:rPr>
                  <w:rFonts w:ascii="Cambria" w:eastAsia="Calibri" w:hAnsi="Cambria" w:cs="Times New Roman"/>
                  <w:sz w:val="28"/>
                  <w:szCs w:val="28"/>
                  <w:u w:val="single"/>
                  <w:lang w:bidi="ar-IQ"/>
                </w:rPr>
                <w:t>jinan.mohammed@uodiyala.edu.iq</w:t>
              </w:r>
            </w:hyperlink>
            <w:r w:rsidRPr="006E757E">
              <w:rPr>
                <w:rFonts w:ascii="Cambria" w:eastAsia="Calibri" w:hAnsi="Cambria" w:cs="Times New Roman" w:hint="cs"/>
                <w:sz w:val="28"/>
                <w:szCs w:val="28"/>
                <w:rtl/>
                <w:lang w:bidi="ar-IQ"/>
              </w:rPr>
              <w:t xml:space="preserve">         </w:t>
            </w:r>
          </w:p>
        </w:tc>
      </w:tr>
      <w:tr w:rsidR="00873031" w:rsidRPr="006E757E" w14:paraId="41E453A2" w14:textId="77777777" w:rsidTr="00A02C67">
        <w:trPr>
          <w:gridAfter w:val="5"/>
          <w:wAfter w:w="10913" w:type="dxa"/>
        </w:trPr>
        <w:tc>
          <w:tcPr>
            <w:tcW w:w="9814" w:type="dxa"/>
            <w:gridSpan w:val="9"/>
            <w:shd w:val="clear" w:color="auto" w:fill="DEEAF6"/>
          </w:tcPr>
          <w:p w14:paraId="10A91702" w14:textId="77777777" w:rsidR="00873031" w:rsidRPr="006E757E" w:rsidRDefault="00873031" w:rsidP="00A02C67">
            <w:pPr>
              <w:numPr>
                <w:ilvl w:val="0"/>
                <w:numId w:val="16"/>
              </w:numPr>
              <w:rPr>
                <w:rFonts w:ascii="Simplified Arabic" w:eastAsia="Calibri" w:hAnsi="Simplified Arabic" w:cs="Simplified Arabic"/>
                <w:sz w:val="28"/>
                <w:szCs w:val="28"/>
                <w:rtl/>
                <w:lang w:bidi="ar-IQ"/>
              </w:rPr>
            </w:pPr>
            <w:r w:rsidRPr="006E757E">
              <w:rPr>
                <w:rFonts w:ascii="Simplified Arabic" w:eastAsia="Calibri" w:hAnsi="Simplified Arabic" w:cs="Simplified Arabic"/>
                <w:sz w:val="28"/>
                <w:szCs w:val="28"/>
              </w:rPr>
              <w:t xml:space="preserve">Course Objectives </w:t>
            </w:r>
          </w:p>
        </w:tc>
      </w:tr>
      <w:tr w:rsidR="00873031" w:rsidRPr="006E757E" w14:paraId="0AA17B71" w14:textId="77777777" w:rsidTr="00A02C67">
        <w:trPr>
          <w:gridAfter w:val="5"/>
          <w:wAfter w:w="10913" w:type="dxa"/>
        </w:trPr>
        <w:tc>
          <w:tcPr>
            <w:tcW w:w="2853" w:type="dxa"/>
            <w:gridSpan w:val="4"/>
            <w:shd w:val="clear" w:color="auto" w:fill="auto"/>
          </w:tcPr>
          <w:p w14:paraId="6F69589F" w14:textId="77777777" w:rsidR="00873031" w:rsidRPr="006E757E" w:rsidRDefault="00873031" w:rsidP="00A02C67">
            <w:pPr>
              <w:shd w:val="clear" w:color="auto" w:fill="FFFFFF"/>
              <w:autoSpaceDE w:val="0"/>
              <w:autoSpaceDN w:val="0"/>
              <w:adjustRightInd w:val="0"/>
              <w:ind w:right="-426"/>
              <w:jc w:val="both"/>
              <w:rPr>
                <w:rFonts w:ascii="Cambria" w:eastAsia="Calibri" w:hAnsi="Cambria" w:cs="Times New Roman"/>
                <w:sz w:val="28"/>
                <w:szCs w:val="28"/>
                <w:rtl/>
                <w:lang w:bidi="ar-IQ"/>
              </w:rPr>
            </w:pPr>
            <w:r w:rsidRPr="006E757E">
              <w:rPr>
                <w:rFonts w:ascii="Simplified Arabic" w:eastAsia="Calibri" w:hAnsi="Simplified Arabic" w:cs="Simplified Arabic" w:hint="cs"/>
                <w:b/>
                <w:sz w:val="22"/>
                <w:szCs w:val="22"/>
              </w:rPr>
              <w:t>Course Objectives</w:t>
            </w:r>
          </w:p>
        </w:tc>
        <w:tc>
          <w:tcPr>
            <w:tcW w:w="6961" w:type="dxa"/>
            <w:gridSpan w:val="5"/>
            <w:shd w:val="clear" w:color="auto" w:fill="auto"/>
          </w:tcPr>
          <w:tbl>
            <w:tblPr>
              <w:tblStyle w:val="TableNormal1"/>
              <w:tblW w:w="6906"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shd w:val="clear" w:color="auto" w:fill="FFFFFF" w:themeFill="background1"/>
              <w:tblLayout w:type="fixed"/>
              <w:tblLook w:val="01E0" w:firstRow="1" w:lastRow="1" w:firstColumn="1" w:lastColumn="1" w:noHBand="0" w:noVBand="0"/>
            </w:tblPr>
            <w:tblGrid>
              <w:gridCol w:w="6906"/>
            </w:tblGrid>
            <w:tr w:rsidR="00873031" w:rsidRPr="006E757E" w14:paraId="55A3FF23" w14:textId="77777777" w:rsidTr="00A02C67">
              <w:trPr>
                <w:trHeight w:val="275"/>
              </w:trPr>
              <w:tc>
                <w:tcPr>
                  <w:tcW w:w="6906" w:type="dxa"/>
                  <w:shd w:val="clear" w:color="auto" w:fill="A7BEDE"/>
                </w:tcPr>
                <w:p w14:paraId="3779C5BF" w14:textId="77777777" w:rsidR="00873031" w:rsidRPr="006E757E" w:rsidRDefault="00873031" w:rsidP="00A02C67">
                  <w:pPr>
                    <w:rPr>
                      <w:rFonts w:cs="Times New Roman"/>
                      <w:sz w:val="24"/>
                      <w:szCs w:val="24"/>
                    </w:rPr>
                  </w:pPr>
                  <w:r w:rsidRPr="006E757E">
                    <w:rPr>
                      <w:rFonts w:cs="Times New Roman"/>
                      <w:sz w:val="28"/>
                      <w:szCs w:val="28"/>
                    </w:rPr>
                    <w:t>Teaching the student inorganic chemical reactions and chemical structures, knowledge of the structure of inorganic compounds and how to clarify the mechanics of inorganic reactions and their practical applications aimed at developing and keeping pace with the scientific development of inorganic chemistry</w:t>
                  </w:r>
                </w:p>
              </w:tc>
            </w:tr>
            <w:tr w:rsidR="00873031" w:rsidRPr="006E757E" w14:paraId="31BE2E99" w14:textId="77777777" w:rsidTr="00A02C67">
              <w:trPr>
                <w:trHeight w:val="275"/>
              </w:trPr>
              <w:tc>
                <w:tcPr>
                  <w:tcW w:w="6906" w:type="dxa"/>
                  <w:shd w:val="clear" w:color="auto" w:fill="A7BEDE"/>
                </w:tcPr>
                <w:p w14:paraId="0F7FB7E3" w14:textId="77777777" w:rsidR="00873031" w:rsidRPr="006E757E" w:rsidRDefault="00873031" w:rsidP="00A02C67">
                  <w:pPr>
                    <w:rPr>
                      <w:rFonts w:cs="Times New Roman"/>
                      <w:sz w:val="24"/>
                      <w:szCs w:val="24"/>
                    </w:rPr>
                  </w:pPr>
                  <w:r w:rsidRPr="006E757E">
                    <w:rPr>
                      <w:rFonts w:cs="Times New Roman"/>
                      <w:sz w:val="28"/>
                      <w:szCs w:val="28"/>
                    </w:rPr>
                    <w:t>Teaching and educating students on all necessary and necessary information related to inorganic chemistry, which qualifies them to work and research in all areas of inorganic chemistry</w:t>
                  </w:r>
                </w:p>
              </w:tc>
            </w:tr>
          </w:tbl>
          <w:p w14:paraId="680E60B9" w14:textId="77777777" w:rsidR="00873031" w:rsidRPr="006E757E" w:rsidRDefault="00873031" w:rsidP="00A02C67">
            <w:pPr>
              <w:autoSpaceDE w:val="0"/>
              <w:autoSpaceDN w:val="0"/>
              <w:bidi/>
              <w:adjustRightInd w:val="0"/>
              <w:ind w:left="2160" w:right="-426"/>
              <w:jc w:val="center"/>
              <w:rPr>
                <w:rFonts w:ascii="Simplified Arabic" w:eastAsia="Calibri" w:hAnsi="Simplified Arabic" w:cs="Simplified Arabic"/>
                <w:b/>
                <w:bCs/>
                <w:sz w:val="22"/>
                <w:szCs w:val="22"/>
                <w:rtl/>
                <w:lang w:bidi="ar-IQ"/>
              </w:rPr>
            </w:pPr>
          </w:p>
        </w:tc>
      </w:tr>
      <w:tr w:rsidR="00873031" w:rsidRPr="006E757E" w14:paraId="314A110D" w14:textId="77777777" w:rsidTr="00A02C67">
        <w:trPr>
          <w:gridAfter w:val="5"/>
          <w:wAfter w:w="10913" w:type="dxa"/>
        </w:trPr>
        <w:tc>
          <w:tcPr>
            <w:tcW w:w="9814" w:type="dxa"/>
            <w:gridSpan w:val="9"/>
            <w:shd w:val="clear" w:color="auto" w:fill="DEEAF6"/>
          </w:tcPr>
          <w:p w14:paraId="7009568B" w14:textId="77777777" w:rsidR="00873031" w:rsidRPr="006E757E" w:rsidRDefault="00873031" w:rsidP="00A02C67">
            <w:pPr>
              <w:numPr>
                <w:ilvl w:val="0"/>
                <w:numId w:val="16"/>
              </w:numPr>
              <w:rPr>
                <w:rFonts w:ascii="Simplified Arabic" w:eastAsia="Calibri" w:hAnsi="Simplified Arabic" w:cs="Simplified Arabic"/>
                <w:sz w:val="28"/>
                <w:szCs w:val="28"/>
                <w:rtl/>
                <w:lang w:bidi="ar-IQ"/>
              </w:rPr>
            </w:pPr>
            <w:r w:rsidRPr="006E757E">
              <w:rPr>
                <w:rFonts w:ascii="Simplified Arabic" w:eastAsia="Calibri" w:hAnsi="Simplified Arabic" w:cs="Simplified Arabic"/>
                <w:sz w:val="28"/>
                <w:szCs w:val="28"/>
              </w:rPr>
              <w:t xml:space="preserve">Teaching and Learning Strategies </w:t>
            </w:r>
          </w:p>
        </w:tc>
      </w:tr>
      <w:tr w:rsidR="00873031" w:rsidRPr="006E757E" w14:paraId="757329AD" w14:textId="77777777" w:rsidTr="00A02C67">
        <w:trPr>
          <w:gridAfter w:val="5"/>
          <w:wAfter w:w="10913" w:type="dxa"/>
        </w:trPr>
        <w:tc>
          <w:tcPr>
            <w:tcW w:w="1844" w:type="dxa"/>
            <w:gridSpan w:val="2"/>
            <w:shd w:val="clear" w:color="auto" w:fill="auto"/>
          </w:tcPr>
          <w:p w14:paraId="017CF1A0" w14:textId="77777777" w:rsidR="00873031" w:rsidRPr="006E757E" w:rsidRDefault="00873031" w:rsidP="00A02C67">
            <w:pPr>
              <w:shd w:val="clear" w:color="auto" w:fill="FFFFFF"/>
              <w:autoSpaceDE w:val="0"/>
              <w:autoSpaceDN w:val="0"/>
              <w:adjustRightInd w:val="0"/>
              <w:ind w:right="-426"/>
              <w:jc w:val="both"/>
              <w:rPr>
                <w:rFonts w:ascii="Cambria" w:eastAsia="Calibri" w:hAnsi="Cambria" w:cs="Times New Roman"/>
                <w:sz w:val="28"/>
                <w:szCs w:val="28"/>
                <w:rtl/>
                <w:lang w:bidi="ar-IQ"/>
              </w:rPr>
            </w:pPr>
            <w:r w:rsidRPr="006E757E">
              <w:rPr>
                <w:rFonts w:ascii="Simplified Arabic" w:eastAsia="Calibri" w:hAnsi="Simplified Arabic" w:cs="Simplified Arabic" w:hint="cs"/>
                <w:b/>
                <w:sz w:val="22"/>
                <w:szCs w:val="22"/>
              </w:rPr>
              <w:t>Strategy</w:t>
            </w:r>
          </w:p>
        </w:tc>
        <w:tc>
          <w:tcPr>
            <w:tcW w:w="7970" w:type="dxa"/>
            <w:gridSpan w:val="7"/>
            <w:shd w:val="clear" w:color="auto" w:fill="auto"/>
          </w:tcPr>
          <w:p w14:paraId="314E28B2"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lang w:bidi="ar-IQ"/>
              </w:rPr>
            </w:pPr>
            <w:r w:rsidRPr="006E757E">
              <w:rPr>
                <w:rFonts w:ascii="Cambria" w:eastAsia="Calibri" w:hAnsi="Cambria" w:cs="Times New Roman"/>
                <w:sz w:val="28"/>
                <w:szCs w:val="28"/>
                <w:lang w:bidi="ar-IQ"/>
              </w:rPr>
              <w:t>Explanation and clarification</w:t>
            </w:r>
          </w:p>
          <w:p w14:paraId="1E7BF688"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lang w:bidi="ar-IQ"/>
              </w:rPr>
            </w:pPr>
            <w:r w:rsidRPr="006E757E">
              <w:rPr>
                <w:rFonts w:ascii="Cambria" w:eastAsia="Calibri" w:hAnsi="Cambria" w:cs="Times New Roman"/>
                <w:sz w:val="28"/>
                <w:szCs w:val="28"/>
                <w:lang w:bidi="ar-IQ"/>
              </w:rPr>
              <w:t>Lecture method and questioning method</w:t>
            </w:r>
          </w:p>
          <w:p w14:paraId="14AD716D"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Model display method</w:t>
            </w:r>
          </w:p>
          <w:p w14:paraId="5CE50C4B"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p w14:paraId="5A158973"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p w14:paraId="0746EE07"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p w14:paraId="47262F93"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p w14:paraId="1EFBFA9D"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p w14:paraId="43CA1534"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p w14:paraId="3A9C4043"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p w14:paraId="175A120D"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tc>
      </w:tr>
      <w:tr w:rsidR="00873031" w:rsidRPr="006E757E" w14:paraId="12FA0F82" w14:textId="77777777" w:rsidTr="00A02C67">
        <w:trPr>
          <w:gridAfter w:val="5"/>
          <w:wAfter w:w="10913" w:type="dxa"/>
        </w:trPr>
        <w:tc>
          <w:tcPr>
            <w:tcW w:w="9814" w:type="dxa"/>
            <w:gridSpan w:val="9"/>
            <w:shd w:val="clear" w:color="auto" w:fill="DEEAF6"/>
          </w:tcPr>
          <w:p w14:paraId="5E12D173" w14:textId="77777777" w:rsidR="00873031" w:rsidRPr="006E757E" w:rsidRDefault="00873031" w:rsidP="00A02C67">
            <w:pPr>
              <w:numPr>
                <w:ilvl w:val="0"/>
                <w:numId w:val="16"/>
              </w:numPr>
              <w:ind w:left="513" w:hanging="513"/>
              <w:rPr>
                <w:rFonts w:ascii="Simplified Arabic" w:eastAsia="Calibri" w:hAnsi="Simplified Arabic" w:cs="Simplified Arabic"/>
                <w:sz w:val="28"/>
                <w:szCs w:val="28"/>
                <w:rtl/>
                <w:lang w:bidi="ar-IQ"/>
              </w:rPr>
            </w:pPr>
            <w:r w:rsidRPr="006E757E">
              <w:rPr>
                <w:rFonts w:ascii="Simplified Arabic" w:eastAsia="Calibri" w:hAnsi="Simplified Arabic" w:cs="Simplified Arabic"/>
                <w:sz w:val="28"/>
                <w:szCs w:val="28"/>
              </w:rPr>
              <w:lastRenderedPageBreak/>
              <w:t>Course Structure</w:t>
            </w:r>
          </w:p>
        </w:tc>
      </w:tr>
      <w:tr w:rsidR="00873031" w:rsidRPr="006E757E" w14:paraId="1AC95525" w14:textId="77777777" w:rsidTr="00A02C67">
        <w:trPr>
          <w:gridAfter w:val="5"/>
          <w:wAfter w:w="10913" w:type="dxa"/>
          <w:trHeight w:val="182"/>
        </w:trPr>
        <w:tc>
          <w:tcPr>
            <w:tcW w:w="1134" w:type="dxa"/>
            <w:tcBorders>
              <w:bottom w:val="single" w:sz="4" w:space="0" w:color="auto"/>
            </w:tcBorders>
            <w:shd w:val="clear" w:color="auto" w:fill="BDD6EE"/>
          </w:tcPr>
          <w:p w14:paraId="1E31A2D4" w14:textId="77777777" w:rsidR="00873031" w:rsidRPr="006E757E" w:rsidRDefault="00873031" w:rsidP="00A02C67">
            <w:pPr>
              <w:rPr>
                <w:rFonts w:ascii="Simplified Arabic" w:eastAsia="Calibri" w:hAnsi="Simplified Arabic" w:cs="Simplified Arabic"/>
                <w:b/>
                <w:bCs/>
                <w:sz w:val="24"/>
                <w:szCs w:val="24"/>
                <w:rtl/>
              </w:rPr>
            </w:pPr>
            <w:r w:rsidRPr="006E757E">
              <w:rPr>
                <w:rFonts w:ascii="Simplified Arabic" w:eastAsia="Calibri" w:hAnsi="Simplified Arabic" w:cs="Simplified Arabic"/>
                <w:b/>
                <w:bCs/>
                <w:sz w:val="24"/>
                <w:szCs w:val="24"/>
              </w:rPr>
              <w:t xml:space="preserve">Week  </w:t>
            </w:r>
          </w:p>
        </w:tc>
        <w:tc>
          <w:tcPr>
            <w:tcW w:w="1118" w:type="dxa"/>
            <w:gridSpan w:val="2"/>
            <w:tcBorders>
              <w:bottom w:val="single" w:sz="4" w:space="0" w:color="auto"/>
            </w:tcBorders>
            <w:shd w:val="clear" w:color="auto" w:fill="BDD6EE"/>
          </w:tcPr>
          <w:p w14:paraId="7140661F" w14:textId="77777777" w:rsidR="00873031" w:rsidRPr="006E757E" w:rsidRDefault="00873031" w:rsidP="00A02C67">
            <w:pPr>
              <w:rPr>
                <w:rFonts w:ascii="Simplified Arabic" w:eastAsia="Calibri" w:hAnsi="Simplified Arabic" w:cs="Simplified Arabic"/>
                <w:b/>
                <w:bCs/>
                <w:sz w:val="24"/>
                <w:szCs w:val="24"/>
                <w:rtl/>
              </w:rPr>
            </w:pPr>
            <w:r w:rsidRPr="006E757E">
              <w:rPr>
                <w:rFonts w:ascii="Simplified Arabic" w:eastAsia="Calibri" w:hAnsi="Simplified Arabic" w:cs="Simplified Arabic"/>
                <w:b/>
                <w:bCs/>
                <w:sz w:val="24"/>
                <w:szCs w:val="24"/>
              </w:rPr>
              <w:t xml:space="preserve">Hours </w:t>
            </w:r>
          </w:p>
        </w:tc>
        <w:tc>
          <w:tcPr>
            <w:tcW w:w="2349" w:type="dxa"/>
            <w:gridSpan w:val="2"/>
            <w:tcBorders>
              <w:bottom w:val="single" w:sz="4" w:space="0" w:color="auto"/>
            </w:tcBorders>
            <w:shd w:val="clear" w:color="auto" w:fill="BDD6EE"/>
          </w:tcPr>
          <w:p w14:paraId="4E9A9B90" w14:textId="77777777" w:rsidR="00873031" w:rsidRPr="006E757E" w:rsidRDefault="00873031" w:rsidP="00A02C67">
            <w:pPr>
              <w:rPr>
                <w:rFonts w:ascii="Simplified Arabic" w:eastAsia="Calibri" w:hAnsi="Simplified Arabic" w:cs="Simplified Arabic"/>
                <w:b/>
                <w:bCs/>
                <w:sz w:val="24"/>
                <w:szCs w:val="24"/>
                <w:rtl/>
              </w:rPr>
            </w:pPr>
            <w:r w:rsidRPr="006E757E">
              <w:rPr>
                <w:rFonts w:ascii="Simplified Arabic" w:eastAsia="Calibri" w:hAnsi="Simplified Arabic" w:cs="Simplified Arabic"/>
                <w:b/>
                <w:bCs/>
                <w:sz w:val="24"/>
                <w:szCs w:val="24"/>
              </w:rPr>
              <w:t xml:space="preserve">Required Learning Outcomes </w:t>
            </w:r>
          </w:p>
        </w:tc>
        <w:tc>
          <w:tcPr>
            <w:tcW w:w="2291" w:type="dxa"/>
            <w:gridSpan w:val="2"/>
            <w:tcBorders>
              <w:bottom w:val="single" w:sz="4" w:space="0" w:color="auto"/>
            </w:tcBorders>
            <w:shd w:val="clear" w:color="auto" w:fill="BDD6EE"/>
          </w:tcPr>
          <w:p w14:paraId="1C4EB729" w14:textId="77777777" w:rsidR="00873031" w:rsidRPr="006E757E" w:rsidRDefault="00873031" w:rsidP="00A02C67">
            <w:pPr>
              <w:rPr>
                <w:rFonts w:ascii="Simplified Arabic" w:eastAsia="Calibri" w:hAnsi="Simplified Arabic" w:cs="Simplified Arabic"/>
                <w:b/>
                <w:bCs/>
                <w:sz w:val="24"/>
                <w:szCs w:val="24"/>
                <w:rtl/>
              </w:rPr>
            </w:pPr>
            <w:r w:rsidRPr="006E757E">
              <w:rPr>
                <w:rFonts w:ascii="Simplified Arabic" w:eastAsia="Calibri" w:hAnsi="Simplified Arabic" w:cs="Simplified Arabic"/>
                <w:b/>
                <w:bCs/>
                <w:sz w:val="24"/>
                <w:szCs w:val="24"/>
              </w:rPr>
              <w:t xml:space="preserve">Unit or subject name </w:t>
            </w:r>
          </w:p>
        </w:tc>
        <w:tc>
          <w:tcPr>
            <w:tcW w:w="1415" w:type="dxa"/>
            <w:tcBorders>
              <w:bottom w:val="single" w:sz="4" w:space="0" w:color="auto"/>
            </w:tcBorders>
            <w:shd w:val="clear" w:color="auto" w:fill="BDD6EE"/>
          </w:tcPr>
          <w:p w14:paraId="12D55D30" w14:textId="77777777" w:rsidR="00873031" w:rsidRPr="006E757E" w:rsidRDefault="00873031" w:rsidP="00A02C67">
            <w:pPr>
              <w:rPr>
                <w:rFonts w:ascii="Simplified Arabic" w:eastAsia="Calibri" w:hAnsi="Simplified Arabic" w:cs="Simplified Arabic"/>
                <w:b/>
                <w:bCs/>
                <w:sz w:val="24"/>
                <w:szCs w:val="24"/>
                <w:rtl/>
              </w:rPr>
            </w:pPr>
            <w:r w:rsidRPr="006E757E">
              <w:rPr>
                <w:rFonts w:ascii="Simplified Arabic" w:eastAsia="Calibri" w:hAnsi="Simplified Arabic" w:cs="Simplified Arabic"/>
                <w:b/>
                <w:bCs/>
                <w:sz w:val="24"/>
                <w:szCs w:val="24"/>
              </w:rPr>
              <w:t xml:space="preserve">Learning method </w:t>
            </w:r>
          </w:p>
        </w:tc>
        <w:tc>
          <w:tcPr>
            <w:tcW w:w="1507" w:type="dxa"/>
            <w:tcBorders>
              <w:bottom w:val="single" w:sz="4" w:space="0" w:color="auto"/>
            </w:tcBorders>
            <w:shd w:val="clear" w:color="auto" w:fill="BDD6EE"/>
          </w:tcPr>
          <w:p w14:paraId="1E64C43F" w14:textId="77777777" w:rsidR="00873031" w:rsidRPr="006E757E" w:rsidRDefault="00873031" w:rsidP="00A02C67">
            <w:pPr>
              <w:rPr>
                <w:rFonts w:ascii="Simplified Arabic" w:eastAsia="Calibri" w:hAnsi="Simplified Arabic" w:cs="Simplified Arabic"/>
                <w:b/>
                <w:bCs/>
                <w:sz w:val="24"/>
                <w:szCs w:val="24"/>
                <w:rtl/>
              </w:rPr>
            </w:pPr>
            <w:r w:rsidRPr="006E757E">
              <w:rPr>
                <w:rFonts w:ascii="Simplified Arabic" w:eastAsia="Calibri" w:hAnsi="Simplified Arabic" w:cs="Simplified Arabic"/>
                <w:b/>
                <w:bCs/>
                <w:sz w:val="24"/>
                <w:szCs w:val="24"/>
              </w:rPr>
              <w:t xml:space="preserve">Evaluation method </w:t>
            </w:r>
          </w:p>
        </w:tc>
      </w:tr>
      <w:tr w:rsidR="00873031" w:rsidRPr="006E757E" w14:paraId="54B0DCB7" w14:textId="77777777" w:rsidTr="00A02C67">
        <w:trPr>
          <w:gridAfter w:val="5"/>
          <w:wAfter w:w="10913" w:type="dxa"/>
          <w:trHeight w:val="135"/>
        </w:trPr>
        <w:tc>
          <w:tcPr>
            <w:tcW w:w="1134" w:type="dxa"/>
            <w:tcBorders>
              <w:bottom w:val="single" w:sz="4" w:space="0" w:color="auto"/>
            </w:tcBorders>
            <w:shd w:val="clear" w:color="auto" w:fill="auto"/>
          </w:tcPr>
          <w:p w14:paraId="38D41F05"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8"/>
              </w:rPr>
              <w:t>1</w:t>
            </w:r>
          </w:p>
        </w:tc>
        <w:tc>
          <w:tcPr>
            <w:tcW w:w="1118" w:type="dxa"/>
            <w:gridSpan w:val="2"/>
            <w:tcBorders>
              <w:bottom w:val="single" w:sz="4" w:space="0" w:color="auto"/>
            </w:tcBorders>
            <w:shd w:val="clear" w:color="auto" w:fill="auto"/>
          </w:tcPr>
          <w:p w14:paraId="3CB6CD98"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2F0879">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4BFA24B2"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Introduction to the chemistry of transitional elements,  Some periodic properties and oxidation states of transition elements</w:t>
            </w:r>
          </w:p>
        </w:tc>
        <w:tc>
          <w:tcPr>
            <w:tcW w:w="2291" w:type="dxa"/>
            <w:gridSpan w:val="2"/>
            <w:tcBorders>
              <w:bottom w:val="single" w:sz="4" w:space="0" w:color="auto"/>
            </w:tcBorders>
            <w:shd w:val="clear" w:color="auto" w:fill="auto"/>
            <w:vAlign w:val="center"/>
          </w:tcPr>
          <w:p w14:paraId="565EB0C1"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Transitional elements</w:t>
            </w:r>
          </w:p>
        </w:tc>
        <w:tc>
          <w:tcPr>
            <w:tcW w:w="1415" w:type="dxa"/>
            <w:tcBorders>
              <w:bottom w:val="single" w:sz="4" w:space="0" w:color="auto"/>
            </w:tcBorders>
            <w:shd w:val="clear" w:color="auto" w:fill="auto"/>
          </w:tcPr>
          <w:p w14:paraId="09AFD221" w14:textId="77777777" w:rsidR="00873031" w:rsidRPr="006E757E" w:rsidRDefault="00873031" w:rsidP="00A02C67">
            <w:pPr>
              <w:shd w:val="clear" w:color="auto" w:fill="FFFFFF"/>
              <w:autoSpaceDE w:val="0"/>
              <w:autoSpaceDN w:val="0"/>
              <w:adjustRightInd w:val="0"/>
              <w:ind w:right="-426"/>
              <w:jc w:val="both"/>
              <w:rPr>
                <w:sz w:val="24"/>
                <w:szCs w:val="24"/>
                <w:rtl/>
              </w:rPr>
            </w:pPr>
            <w:r w:rsidRPr="006E757E">
              <w:rPr>
                <w:sz w:val="24"/>
                <w:szCs w:val="24"/>
              </w:rPr>
              <w:t>Board and</w:t>
            </w:r>
          </w:p>
          <w:p w14:paraId="391CF2B0" w14:textId="77777777" w:rsidR="00873031" w:rsidRPr="006E757E" w:rsidRDefault="00873031" w:rsidP="00A02C67">
            <w:pPr>
              <w:shd w:val="clear" w:color="auto" w:fill="FFFFFF"/>
              <w:autoSpaceDE w:val="0"/>
              <w:autoSpaceDN w:val="0"/>
              <w:adjustRightInd w:val="0"/>
              <w:ind w:right="-426"/>
              <w:jc w:val="both"/>
              <w:rPr>
                <w:rFonts w:ascii="Cambria" w:eastAsia="Calibri" w:hAnsi="Cambria" w:cs="Times New Roman"/>
                <w:sz w:val="24"/>
                <w:szCs w:val="24"/>
                <w:rtl/>
                <w:lang w:bidi="ar-IQ"/>
              </w:rPr>
            </w:pPr>
            <w:r w:rsidRPr="006E757E">
              <w:rPr>
                <w:sz w:val="24"/>
                <w:szCs w:val="24"/>
              </w:rPr>
              <w:t>data show</w:t>
            </w:r>
          </w:p>
        </w:tc>
        <w:tc>
          <w:tcPr>
            <w:tcW w:w="1507" w:type="dxa"/>
            <w:tcBorders>
              <w:bottom w:val="single" w:sz="4" w:space="0" w:color="auto"/>
            </w:tcBorders>
            <w:shd w:val="clear" w:color="auto" w:fill="auto"/>
          </w:tcPr>
          <w:p w14:paraId="26971458" w14:textId="77777777" w:rsidR="00873031" w:rsidRPr="006E757E" w:rsidRDefault="00873031" w:rsidP="00A02C67">
            <w:pPr>
              <w:widowControl w:val="0"/>
              <w:autoSpaceDE w:val="0"/>
              <w:autoSpaceDN w:val="0"/>
              <w:jc w:val="both"/>
              <w:rPr>
                <w:rFonts w:asciiTheme="majorBidi" w:hAnsiTheme="majorBidi" w:cstheme="majorBidi"/>
                <w:sz w:val="24"/>
                <w:szCs w:val="24"/>
              </w:rPr>
            </w:pPr>
            <w:r w:rsidRPr="006E757E">
              <w:rPr>
                <w:rFonts w:asciiTheme="majorBidi" w:hAnsiTheme="majorBidi" w:cstheme="majorBidi"/>
                <w:sz w:val="24"/>
                <w:szCs w:val="24"/>
              </w:rPr>
              <w:t>Daily exams</w:t>
            </w:r>
          </w:p>
          <w:p w14:paraId="0CF4359C" w14:textId="77777777" w:rsidR="00873031" w:rsidRPr="006E757E" w:rsidRDefault="00873031" w:rsidP="00A02C67">
            <w:pPr>
              <w:widowControl w:val="0"/>
              <w:autoSpaceDE w:val="0"/>
              <w:autoSpaceDN w:val="0"/>
              <w:jc w:val="both"/>
              <w:rPr>
                <w:rFonts w:asciiTheme="majorBidi" w:hAnsiTheme="majorBidi" w:cstheme="majorBidi"/>
                <w:sz w:val="24"/>
                <w:szCs w:val="24"/>
              </w:rPr>
            </w:pPr>
            <w:r w:rsidRPr="006E757E">
              <w:rPr>
                <w:rFonts w:asciiTheme="majorBidi" w:hAnsiTheme="majorBidi" w:cstheme="majorBidi"/>
                <w:sz w:val="24"/>
                <w:szCs w:val="24"/>
              </w:rPr>
              <w:t>Homework</w:t>
            </w:r>
          </w:p>
          <w:p w14:paraId="0FB959A6" w14:textId="77777777" w:rsidR="00873031" w:rsidRPr="006E757E" w:rsidRDefault="00873031" w:rsidP="00A02C67">
            <w:pPr>
              <w:shd w:val="clear" w:color="auto" w:fill="FFFFFF"/>
              <w:autoSpaceDE w:val="0"/>
              <w:autoSpaceDN w:val="0"/>
              <w:adjustRightInd w:val="0"/>
              <w:ind w:right="-426"/>
              <w:jc w:val="both"/>
              <w:rPr>
                <w:rFonts w:asciiTheme="majorBidi" w:eastAsia="Calibri" w:hAnsiTheme="majorBidi" w:cstheme="majorBidi"/>
                <w:sz w:val="24"/>
                <w:szCs w:val="24"/>
                <w:rtl/>
                <w:lang w:bidi="ar-IQ"/>
              </w:rPr>
            </w:pPr>
            <w:r w:rsidRPr="006E757E">
              <w:rPr>
                <w:rFonts w:asciiTheme="majorBidi" w:hAnsiTheme="majorBidi" w:cstheme="majorBidi"/>
                <w:sz w:val="24"/>
                <w:szCs w:val="24"/>
              </w:rPr>
              <w:t>Monthly exams</w:t>
            </w:r>
          </w:p>
        </w:tc>
      </w:tr>
      <w:tr w:rsidR="00873031" w:rsidRPr="006E757E" w14:paraId="1B6D3D32" w14:textId="77777777" w:rsidTr="00A02C67">
        <w:trPr>
          <w:gridAfter w:val="5"/>
          <w:wAfter w:w="10913" w:type="dxa"/>
          <w:trHeight w:val="210"/>
        </w:trPr>
        <w:tc>
          <w:tcPr>
            <w:tcW w:w="1134" w:type="dxa"/>
            <w:tcBorders>
              <w:bottom w:val="single" w:sz="4" w:space="0" w:color="auto"/>
            </w:tcBorders>
            <w:shd w:val="clear" w:color="auto" w:fill="auto"/>
          </w:tcPr>
          <w:p w14:paraId="20104727"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2</w:t>
            </w:r>
          </w:p>
        </w:tc>
        <w:tc>
          <w:tcPr>
            <w:tcW w:w="1118" w:type="dxa"/>
            <w:gridSpan w:val="2"/>
            <w:tcBorders>
              <w:bottom w:val="single" w:sz="4" w:space="0" w:color="auto"/>
            </w:tcBorders>
            <w:shd w:val="clear" w:color="auto" w:fill="auto"/>
          </w:tcPr>
          <w:p w14:paraId="2B866183"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2F0879">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5D5796DC"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A historical look at the development of coordination chemistry, Chain theory, Warner’s coordination theory</w:t>
            </w:r>
          </w:p>
        </w:tc>
        <w:tc>
          <w:tcPr>
            <w:tcW w:w="2291" w:type="dxa"/>
            <w:gridSpan w:val="2"/>
            <w:tcBorders>
              <w:bottom w:val="single" w:sz="4" w:space="0" w:color="auto"/>
            </w:tcBorders>
            <w:shd w:val="clear" w:color="auto" w:fill="auto"/>
            <w:vAlign w:val="center"/>
          </w:tcPr>
          <w:p w14:paraId="04435F93"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Coordination Chemistry</w:t>
            </w:r>
          </w:p>
        </w:tc>
        <w:tc>
          <w:tcPr>
            <w:tcW w:w="1415" w:type="dxa"/>
            <w:tcBorders>
              <w:bottom w:val="single" w:sz="4" w:space="0" w:color="auto"/>
            </w:tcBorders>
            <w:shd w:val="clear" w:color="auto" w:fill="auto"/>
          </w:tcPr>
          <w:p w14:paraId="27B6423A"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16176AE9" w14:textId="77777777" w:rsidR="00873031" w:rsidRPr="006E757E" w:rsidRDefault="00873031"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873031" w:rsidRPr="006E757E" w14:paraId="111536DC" w14:textId="77777777" w:rsidTr="00A02C67">
        <w:trPr>
          <w:gridAfter w:val="5"/>
          <w:wAfter w:w="10913" w:type="dxa"/>
          <w:trHeight w:val="285"/>
        </w:trPr>
        <w:tc>
          <w:tcPr>
            <w:tcW w:w="1134" w:type="dxa"/>
            <w:tcBorders>
              <w:bottom w:val="single" w:sz="4" w:space="0" w:color="auto"/>
            </w:tcBorders>
            <w:shd w:val="clear" w:color="auto" w:fill="auto"/>
          </w:tcPr>
          <w:p w14:paraId="48D164C1"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3</w:t>
            </w:r>
          </w:p>
        </w:tc>
        <w:tc>
          <w:tcPr>
            <w:tcW w:w="1118" w:type="dxa"/>
            <w:gridSpan w:val="2"/>
            <w:tcBorders>
              <w:bottom w:val="single" w:sz="4" w:space="0" w:color="auto"/>
            </w:tcBorders>
            <w:shd w:val="clear" w:color="auto" w:fill="auto"/>
          </w:tcPr>
          <w:p w14:paraId="241325CB"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2F0879">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0D9DA2E2"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Coordination number, Types of ligands, Nomenclature of  coordination complexes,</w:t>
            </w:r>
          </w:p>
        </w:tc>
        <w:tc>
          <w:tcPr>
            <w:tcW w:w="2291" w:type="dxa"/>
            <w:gridSpan w:val="2"/>
            <w:tcBorders>
              <w:bottom w:val="single" w:sz="4" w:space="0" w:color="auto"/>
            </w:tcBorders>
            <w:shd w:val="clear" w:color="auto" w:fill="auto"/>
            <w:vAlign w:val="center"/>
          </w:tcPr>
          <w:p w14:paraId="737E6C2D"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Coordination Chemistry</w:t>
            </w:r>
          </w:p>
        </w:tc>
        <w:tc>
          <w:tcPr>
            <w:tcW w:w="1415" w:type="dxa"/>
            <w:tcBorders>
              <w:bottom w:val="single" w:sz="4" w:space="0" w:color="auto"/>
            </w:tcBorders>
            <w:shd w:val="clear" w:color="auto" w:fill="auto"/>
          </w:tcPr>
          <w:p w14:paraId="5408DD67"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73229759" w14:textId="77777777" w:rsidR="00873031" w:rsidRPr="006E757E" w:rsidRDefault="00873031"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873031" w:rsidRPr="006E757E" w14:paraId="553AA93B" w14:textId="77777777" w:rsidTr="00A02C67">
        <w:trPr>
          <w:gridAfter w:val="5"/>
          <w:wAfter w:w="10913" w:type="dxa"/>
          <w:trHeight w:val="255"/>
        </w:trPr>
        <w:tc>
          <w:tcPr>
            <w:tcW w:w="1134" w:type="dxa"/>
            <w:tcBorders>
              <w:bottom w:val="single" w:sz="4" w:space="0" w:color="auto"/>
            </w:tcBorders>
            <w:shd w:val="clear" w:color="auto" w:fill="auto"/>
          </w:tcPr>
          <w:p w14:paraId="75E63D68"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4</w:t>
            </w:r>
          </w:p>
        </w:tc>
        <w:tc>
          <w:tcPr>
            <w:tcW w:w="1118" w:type="dxa"/>
            <w:gridSpan w:val="2"/>
            <w:tcBorders>
              <w:bottom w:val="single" w:sz="4" w:space="0" w:color="auto"/>
            </w:tcBorders>
            <w:shd w:val="clear" w:color="auto" w:fill="auto"/>
          </w:tcPr>
          <w:p w14:paraId="1CCEB46C"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2F0879">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40EC4D9B"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Isomerism in  metal Complexes</w:t>
            </w:r>
          </w:p>
        </w:tc>
        <w:tc>
          <w:tcPr>
            <w:tcW w:w="2291" w:type="dxa"/>
            <w:gridSpan w:val="2"/>
            <w:tcBorders>
              <w:bottom w:val="single" w:sz="4" w:space="0" w:color="auto"/>
            </w:tcBorders>
            <w:shd w:val="clear" w:color="auto" w:fill="auto"/>
            <w:vAlign w:val="center"/>
          </w:tcPr>
          <w:p w14:paraId="4469F9E4"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Coordination Chemistry</w:t>
            </w:r>
          </w:p>
        </w:tc>
        <w:tc>
          <w:tcPr>
            <w:tcW w:w="1415" w:type="dxa"/>
            <w:tcBorders>
              <w:bottom w:val="single" w:sz="4" w:space="0" w:color="auto"/>
            </w:tcBorders>
            <w:shd w:val="clear" w:color="auto" w:fill="auto"/>
          </w:tcPr>
          <w:p w14:paraId="30A47DB7"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31779FD0" w14:textId="77777777" w:rsidR="00873031" w:rsidRPr="006E757E" w:rsidRDefault="00873031"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873031" w:rsidRPr="006E757E" w14:paraId="34A72696" w14:textId="77777777" w:rsidTr="00A02C67">
        <w:trPr>
          <w:gridAfter w:val="5"/>
          <w:wAfter w:w="10913" w:type="dxa"/>
          <w:trHeight w:val="255"/>
        </w:trPr>
        <w:tc>
          <w:tcPr>
            <w:tcW w:w="1134" w:type="dxa"/>
            <w:tcBorders>
              <w:bottom w:val="single" w:sz="4" w:space="0" w:color="auto"/>
            </w:tcBorders>
            <w:shd w:val="clear" w:color="auto" w:fill="auto"/>
          </w:tcPr>
          <w:p w14:paraId="467B1EE4"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6"/>
              </w:rPr>
              <w:t>5</w:t>
            </w:r>
          </w:p>
        </w:tc>
        <w:tc>
          <w:tcPr>
            <w:tcW w:w="1118" w:type="dxa"/>
            <w:gridSpan w:val="2"/>
            <w:tcBorders>
              <w:bottom w:val="single" w:sz="4" w:space="0" w:color="auto"/>
            </w:tcBorders>
            <w:shd w:val="clear" w:color="auto" w:fill="auto"/>
          </w:tcPr>
          <w:p w14:paraId="7C5CDE3A"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2F0879">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11C64944"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The effective atomic number</w:t>
            </w:r>
          </w:p>
        </w:tc>
        <w:tc>
          <w:tcPr>
            <w:tcW w:w="2291" w:type="dxa"/>
            <w:gridSpan w:val="2"/>
            <w:tcBorders>
              <w:bottom w:val="single" w:sz="4" w:space="0" w:color="auto"/>
            </w:tcBorders>
            <w:shd w:val="clear" w:color="auto" w:fill="auto"/>
            <w:vAlign w:val="center"/>
          </w:tcPr>
          <w:p w14:paraId="7EF56248"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Theories that explain the coordination complexes</w:t>
            </w:r>
          </w:p>
        </w:tc>
        <w:tc>
          <w:tcPr>
            <w:tcW w:w="1415" w:type="dxa"/>
            <w:tcBorders>
              <w:bottom w:val="single" w:sz="4" w:space="0" w:color="auto"/>
            </w:tcBorders>
            <w:shd w:val="clear" w:color="auto" w:fill="auto"/>
          </w:tcPr>
          <w:p w14:paraId="26C86748"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712F0A32" w14:textId="77777777" w:rsidR="00873031" w:rsidRPr="006E757E" w:rsidRDefault="00873031"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873031" w:rsidRPr="006E757E" w14:paraId="47E1680B" w14:textId="77777777" w:rsidTr="00A02C67">
        <w:trPr>
          <w:gridAfter w:val="5"/>
          <w:wAfter w:w="10913" w:type="dxa"/>
          <w:trHeight w:val="300"/>
        </w:trPr>
        <w:tc>
          <w:tcPr>
            <w:tcW w:w="1134" w:type="dxa"/>
            <w:tcBorders>
              <w:bottom w:val="single" w:sz="4" w:space="0" w:color="auto"/>
            </w:tcBorders>
            <w:shd w:val="clear" w:color="auto" w:fill="auto"/>
          </w:tcPr>
          <w:p w14:paraId="0B801D3D"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6</w:t>
            </w:r>
          </w:p>
        </w:tc>
        <w:tc>
          <w:tcPr>
            <w:tcW w:w="1118" w:type="dxa"/>
            <w:gridSpan w:val="2"/>
            <w:tcBorders>
              <w:bottom w:val="single" w:sz="4" w:space="0" w:color="auto"/>
            </w:tcBorders>
            <w:shd w:val="clear" w:color="auto" w:fill="auto"/>
          </w:tcPr>
          <w:p w14:paraId="4CEE7158"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2F0879">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727F220B"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Valance bond theory- Hybridization of atomic orbitals</w:t>
            </w:r>
          </w:p>
        </w:tc>
        <w:tc>
          <w:tcPr>
            <w:tcW w:w="2291" w:type="dxa"/>
            <w:gridSpan w:val="2"/>
            <w:tcBorders>
              <w:bottom w:val="single" w:sz="4" w:space="0" w:color="auto"/>
            </w:tcBorders>
            <w:shd w:val="clear" w:color="auto" w:fill="auto"/>
            <w:vAlign w:val="center"/>
          </w:tcPr>
          <w:p w14:paraId="124A017A"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Theories that explain the coordination complexes</w:t>
            </w:r>
          </w:p>
        </w:tc>
        <w:tc>
          <w:tcPr>
            <w:tcW w:w="1415" w:type="dxa"/>
            <w:tcBorders>
              <w:bottom w:val="single" w:sz="4" w:space="0" w:color="auto"/>
            </w:tcBorders>
            <w:shd w:val="clear" w:color="auto" w:fill="auto"/>
          </w:tcPr>
          <w:p w14:paraId="3C275400"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4BCE640F" w14:textId="77777777" w:rsidR="00873031" w:rsidRPr="006E757E" w:rsidRDefault="00873031"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873031" w:rsidRPr="006E757E" w14:paraId="4AEF9A10" w14:textId="77777777" w:rsidTr="00A02C67">
        <w:trPr>
          <w:gridAfter w:val="5"/>
          <w:wAfter w:w="10913" w:type="dxa"/>
          <w:trHeight w:val="285"/>
        </w:trPr>
        <w:tc>
          <w:tcPr>
            <w:tcW w:w="1134" w:type="dxa"/>
            <w:tcBorders>
              <w:bottom w:val="single" w:sz="4" w:space="0" w:color="auto"/>
            </w:tcBorders>
            <w:shd w:val="clear" w:color="auto" w:fill="auto"/>
          </w:tcPr>
          <w:p w14:paraId="2D614A9C"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7</w:t>
            </w:r>
          </w:p>
        </w:tc>
        <w:tc>
          <w:tcPr>
            <w:tcW w:w="1118" w:type="dxa"/>
            <w:gridSpan w:val="2"/>
            <w:tcBorders>
              <w:bottom w:val="single" w:sz="4" w:space="0" w:color="auto"/>
            </w:tcBorders>
            <w:shd w:val="clear" w:color="auto" w:fill="auto"/>
          </w:tcPr>
          <w:p w14:paraId="087809A2"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2F0879">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00163FDB"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Crystal field theory</w:t>
            </w:r>
          </w:p>
        </w:tc>
        <w:tc>
          <w:tcPr>
            <w:tcW w:w="2291" w:type="dxa"/>
            <w:gridSpan w:val="2"/>
            <w:tcBorders>
              <w:bottom w:val="single" w:sz="4" w:space="0" w:color="auto"/>
            </w:tcBorders>
            <w:shd w:val="clear" w:color="auto" w:fill="auto"/>
            <w:vAlign w:val="center"/>
          </w:tcPr>
          <w:p w14:paraId="709C6A48"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Theories that explain the coordination complexes</w:t>
            </w:r>
          </w:p>
        </w:tc>
        <w:tc>
          <w:tcPr>
            <w:tcW w:w="1415" w:type="dxa"/>
            <w:tcBorders>
              <w:bottom w:val="single" w:sz="4" w:space="0" w:color="auto"/>
            </w:tcBorders>
            <w:shd w:val="clear" w:color="auto" w:fill="auto"/>
          </w:tcPr>
          <w:p w14:paraId="3BA62F10"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71685772" w14:textId="77777777" w:rsidR="00873031" w:rsidRPr="006E757E" w:rsidRDefault="00873031"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873031" w:rsidRPr="006E757E" w14:paraId="48D59AD2" w14:textId="77777777" w:rsidTr="00A02C67">
        <w:trPr>
          <w:gridAfter w:val="5"/>
          <w:wAfter w:w="10913" w:type="dxa"/>
          <w:trHeight w:val="240"/>
        </w:trPr>
        <w:tc>
          <w:tcPr>
            <w:tcW w:w="1134" w:type="dxa"/>
            <w:tcBorders>
              <w:bottom w:val="single" w:sz="4" w:space="0" w:color="auto"/>
            </w:tcBorders>
            <w:shd w:val="clear" w:color="auto" w:fill="auto"/>
          </w:tcPr>
          <w:p w14:paraId="64F63625"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8</w:t>
            </w:r>
          </w:p>
        </w:tc>
        <w:tc>
          <w:tcPr>
            <w:tcW w:w="1118" w:type="dxa"/>
            <w:gridSpan w:val="2"/>
            <w:tcBorders>
              <w:bottom w:val="single" w:sz="4" w:space="0" w:color="auto"/>
            </w:tcBorders>
            <w:shd w:val="clear" w:color="auto" w:fill="auto"/>
          </w:tcPr>
          <w:p w14:paraId="54881D94"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2F0879">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04E3A570"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Crystal field stabilization energy for strong and weak field complexes, A comparison between valence bond theory and crystal field theory</w:t>
            </w:r>
          </w:p>
        </w:tc>
        <w:tc>
          <w:tcPr>
            <w:tcW w:w="2291" w:type="dxa"/>
            <w:gridSpan w:val="2"/>
            <w:tcBorders>
              <w:bottom w:val="single" w:sz="4" w:space="0" w:color="auto"/>
            </w:tcBorders>
            <w:shd w:val="clear" w:color="auto" w:fill="auto"/>
            <w:vAlign w:val="center"/>
          </w:tcPr>
          <w:p w14:paraId="2C4E7808"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Theories that explain the coordination complexes</w:t>
            </w:r>
          </w:p>
        </w:tc>
        <w:tc>
          <w:tcPr>
            <w:tcW w:w="1415" w:type="dxa"/>
            <w:tcBorders>
              <w:bottom w:val="single" w:sz="4" w:space="0" w:color="auto"/>
            </w:tcBorders>
            <w:shd w:val="clear" w:color="auto" w:fill="auto"/>
          </w:tcPr>
          <w:p w14:paraId="595F832D"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40383EFF" w14:textId="77777777" w:rsidR="00873031" w:rsidRPr="006E757E" w:rsidRDefault="00873031"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873031" w:rsidRPr="006E757E" w14:paraId="05726FF6" w14:textId="77777777" w:rsidTr="00A02C67">
        <w:trPr>
          <w:gridAfter w:val="5"/>
          <w:wAfter w:w="10913" w:type="dxa"/>
          <w:trHeight w:val="240"/>
        </w:trPr>
        <w:tc>
          <w:tcPr>
            <w:tcW w:w="1134" w:type="dxa"/>
            <w:tcBorders>
              <w:bottom w:val="single" w:sz="4" w:space="0" w:color="auto"/>
            </w:tcBorders>
            <w:shd w:val="clear" w:color="auto" w:fill="auto"/>
          </w:tcPr>
          <w:p w14:paraId="45A1507E"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9</w:t>
            </w:r>
          </w:p>
        </w:tc>
        <w:tc>
          <w:tcPr>
            <w:tcW w:w="1118" w:type="dxa"/>
            <w:gridSpan w:val="2"/>
            <w:tcBorders>
              <w:bottom w:val="single" w:sz="4" w:space="0" w:color="auto"/>
            </w:tcBorders>
            <w:shd w:val="clear" w:color="auto" w:fill="auto"/>
          </w:tcPr>
          <w:p w14:paraId="5899C252"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2F0879">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1DC0A7BF"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rPr>
                <w:rFonts w:cs="Times New Roman"/>
              </w:rPr>
              <w:t>First exam - first semester</w:t>
            </w:r>
          </w:p>
        </w:tc>
        <w:tc>
          <w:tcPr>
            <w:tcW w:w="2291" w:type="dxa"/>
            <w:gridSpan w:val="2"/>
            <w:tcBorders>
              <w:bottom w:val="single" w:sz="4" w:space="0" w:color="auto"/>
            </w:tcBorders>
            <w:shd w:val="clear" w:color="auto" w:fill="auto"/>
            <w:vAlign w:val="center"/>
          </w:tcPr>
          <w:p w14:paraId="02F009B5"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p>
        </w:tc>
        <w:tc>
          <w:tcPr>
            <w:tcW w:w="1415" w:type="dxa"/>
            <w:tcBorders>
              <w:bottom w:val="single" w:sz="4" w:space="0" w:color="auto"/>
            </w:tcBorders>
            <w:shd w:val="clear" w:color="auto" w:fill="auto"/>
          </w:tcPr>
          <w:p w14:paraId="4DB10486"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tc>
        <w:tc>
          <w:tcPr>
            <w:tcW w:w="1507" w:type="dxa"/>
            <w:tcBorders>
              <w:bottom w:val="single" w:sz="4" w:space="0" w:color="auto"/>
            </w:tcBorders>
            <w:shd w:val="clear" w:color="auto" w:fill="auto"/>
          </w:tcPr>
          <w:p w14:paraId="1B076320" w14:textId="77777777" w:rsidR="00873031" w:rsidRPr="006E757E" w:rsidRDefault="00873031"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p>
        </w:tc>
      </w:tr>
      <w:tr w:rsidR="00873031" w:rsidRPr="006E757E" w14:paraId="4AC07FD8" w14:textId="77777777" w:rsidTr="00A02C67">
        <w:trPr>
          <w:gridAfter w:val="5"/>
          <w:wAfter w:w="10913" w:type="dxa"/>
          <w:trHeight w:val="240"/>
        </w:trPr>
        <w:tc>
          <w:tcPr>
            <w:tcW w:w="1134" w:type="dxa"/>
            <w:tcBorders>
              <w:bottom w:val="single" w:sz="4" w:space="0" w:color="auto"/>
            </w:tcBorders>
            <w:shd w:val="clear" w:color="auto" w:fill="auto"/>
          </w:tcPr>
          <w:p w14:paraId="123DDFBA"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10</w:t>
            </w:r>
          </w:p>
        </w:tc>
        <w:tc>
          <w:tcPr>
            <w:tcW w:w="1118" w:type="dxa"/>
            <w:gridSpan w:val="2"/>
            <w:tcBorders>
              <w:bottom w:val="single" w:sz="4" w:space="0" w:color="auto"/>
            </w:tcBorders>
            <w:shd w:val="clear" w:color="auto" w:fill="auto"/>
          </w:tcPr>
          <w:p w14:paraId="6ABC8E40"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2F0879">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5EAA297B"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Molecular orbital theory, Orbital Symmetry</w:t>
            </w:r>
          </w:p>
        </w:tc>
        <w:tc>
          <w:tcPr>
            <w:tcW w:w="2291" w:type="dxa"/>
            <w:gridSpan w:val="2"/>
            <w:tcBorders>
              <w:left w:val="single" w:sz="6" w:space="0" w:color="4F81BC"/>
              <w:right w:val="single" w:sz="6" w:space="0" w:color="4F81BC"/>
            </w:tcBorders>
            <w:shd w:val="clear" w:color="auto" w:fill="FFFFFF" w:themeFill="background1"/>
            <w:vAlign w:val="center"/>
          </w:tcPr>
          <w:p w14:paraId="410633AB"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rPr>
                <w:rFonts w:asciiTheme="majorBidi" w:eastAsia="Calibri" w:hAnsiTheme="majorBidi" w:cstheme="majorBidi"/>
                <w:lang w:bidi="ar-IQ"/>
              </w:rPr>
              <w:t>Theories that explain the coordination complexes</w:t>
            </w:r>
          </w:p>
        </w:tc>
        <w:tc>
          <w:tcPr>
            <w:tcW w:w="1415" w:type="dxa"/>
            <w:tcBorders>
              <w:bottom w:val="single" w:sz="4" w:space="0" w:color="auto"/>
            </w:tcBorders>
            <w:shd w:val="clear" w:color="auto" w:fill="auto"/>
          </w:tcPr>
          <w:p w14:paraId="25F8F4C0"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5AD2241E" w14:textId="77777777" w:rsidR="00873031" w:rsidRPr="006E757E" w:rsidRDefault="00873031"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873031" w:rsidRPr="006E757E" w14:paraId="420C85BC" w14:textId="77777777" w:rsidTr="00A02C67">
        <w:trPr>
          <w:gridAfter w:val="5"/>
          <w:wAfter w:w="10913" w:type="dxa"/>
          <w:trHeight w:val="240"/>
        </w:trPr>
        <w:tc>
          <w:tcPr>
            <w:tcW w:w="1134" w:type="dxa"/>
            <w:tcBorders>
              <w:bottom w:val="single" w:sz="4" w:space="0" w:color="auto"/>
            </w:tcBorders>
            <w:shd w:val="clear" w:color="auto" w:fill="auto"/>
          </w:tcPr>
          <w:p w14:paraId="55F55F5A"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11</w:t>
            </w:r>
          </w:p>
        </w:tc>
        <w:tc>
          <w:tcPr>
            <w:tcW w:w="1118" w:type="dxa"/>
            <w:gridSpan w:val="2"/>
            <w:tcBorders>
              <w:bottom w:val="single" w:sz="4" w:space="0" w:color="auto"/>
            </w:tcBorders>
            <w:shd w:val="clear" w:color="auto" w:fill="auto"/>
          </w:tcPr>
          <w:p w14:paraId="4157F063"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2F0879">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65ADE6FF"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Various preparation methods, Substitution reactions in aqueous and non-aqueous solvents and in the absence of the solvent, Thermal dissociation of complexes, oxidation- reduction reactions</w:t>
            </w:r>
          </w:p>
        </w:tc>
        <w:tc>
          <w:tcPr>
            <w:tcW w:w="2291" w:type="dxa"/>
            <w:gridSpan w:val="2"/>
            <w:tcBorders>
              <w:left w:val="single" w:sz="6" w:space="0" w:color="4F81BC"/>
              <w:right w:val="single" w:sz="6" w:space="0" w:color="4F81BC"/>
            </w:tcBorders>
            <w:shd w:val="clear" w:color="auto" w:fill="FFFFFF" w:themeFill="background1"/>
            <w:vAlign w:val="center"/>
          </w:tcPr>
          <w:p w14:paraId="5B83A717" w14:textId="77777777" w:rsidR="00873031" w:rsidRPr="006E757E" w:rsidRDefault="00873031" w:rsidP="00A02C67">
            <w:pPr>
              <w:widowControl w:val="0"/>
              <w:autoSpaceDE w:val="0"/>
              <w:autoSpaceDN w:val="0"/>
              <w:rPr>
                <w:rFonts w:asciiTheme="majorBidi" w:hAnsiTheme="majorBidi" w:cstheme="majorBidi"/>
                <w:lang w:bidi="ar-IQ"/>
              </w:rPr>
            </w:pPr>
            <w:r w:rsidRPr="006E757E">
              <w:rPr>
                <w:rFonts w:asciiTheme="majorBidi" w:hAnsiTheme="majorBidi" w:cstheme="majorBidi"/>
                <w:lang w:bidi="ar-IQ"/>
              </w:rPr>
              <w:t>Methods for preparing the coordination complexes and</w:t>
            </w:r>
          </w:p>
          <w:p w14:paraId="64AE111E"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rPr>
                <w:rFonts w:asciiTheme="majorBidi" w:hAnsiTheme="majorBidi" w:cstheme="majorBidi"/>
                <w:lang w:bidi="ar-IQ"/>
              </w:rPr>
              <w:t>their interactions</w:t>
            </w:r>
          </w:p>
        </w:tc>
        <w:tc>
          <w:tcPr>
            <w:tcW w:w="1415" w:type="dxa"/>
            <w:tcBorders>
              <w:bottom w:val="single" w:sz="4" w:space="0" w:color="auto"/>
            </w:tcBorders>
            <w:shd w:val="clear" w:color="auto" w:fill="auto"/>
          </w:tcPr>
          <w:p w14:paraId="04D39E18"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4564AB4D" w14:textId="77777777" w:rsidR="00873031" w:rsidRPr="006E757E" w:rsidRDefault="00873031"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873031" w:rsidRPr="006E757E" w14:paraId="6D5DEB7F" w14:textId="77777777" w:rsidTr="00A02C67">
        <w:trPr>
          <w:gridAfter w:val="5"/>
          <w:wAfter w:w="10913" w:type="dxa"/>
          <w:trHeight w:val="240"/>
        </w:trPr>
        <w:tc>
          <w:tcPr>
            <w:tcW w:w="1134" w:type="dxa"/>
            <w:tcBorders>
              <w:bottom w:val="single" w:sz="4" w:space="0" w:color="auto"/>
            </w:tcBorders>
            <w:shd w:val="clear" w:color="auto" w:fill="auto"/>
          </w:tcPr>
          <w:p w14:paraId="75735230"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12</w:t>
            </w:r>
          </w:p>
        </w:tc>
        <w:tc>
          <w:tcPr>
            <w:tcW w:w="1118" w:type="dxa"/>
            <w:gridSpan w:val="2"/>
            <w:tcBorders>
              <w:bottom w:val="single" w:sz="4" w:space="0" w:color="auto"/>
            </w:tcBorders>
            <w:shd w:val="clear" w:color="auto" w:fill="auto"/>
          </w:tcPr>
          <w:p w14:paraId="6424F3EC"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2F0879">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78AE8191"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ligand mechanism (SN1, SN2)</w:t>
            </w:r>
          </w:p>
        </w:tc>
        <w:tc>
          <w:tcPr>
            <w:tcW w:w="2291" w:type="dxa"/>
            <w:gridSpan w:val="2"/>
            <w:tcBorders>
              <w:left w:val="single" w:sz="6" w:space="0" w:color="4F81BC"/>
              <w:right w:val="single" w:sz="6" w:space="0" w:color="4F81BC"/>
            </w:tcBorders>
            <w:shd w:val="clear" w:color="auto" w:fill="FFFFFF" w:themeFill="background1"/>
            <w:vAlign w:val="center"/>
          </w:tcPr>
          <w:p w14:paraId="59AD99E6" w14:textId="77777777" w:rsidR="00873031" w:rsidRPr="006E757E" w:rsidRDefault="00873031" w:rsidP="00A02C67">
            <w:pPr>
              <w:widowControl w:val="0"/>
              <w:autoSpaceDE w:val="0"/>
              <w:autoSpaceDN w:val="0"/>
              <w:rPr>
                <w:rFonts w:asciiTheme="majorBidi" w:hAnsiTheme="majorBidi" w:cstheme="majorBidi"/>
                <w:lang w:bidi="ar-IQ"/>
              </w:rPr>
            </w:pPr>
            <w:r w:rsidRPr="006E757E">
              <w:rPr>
                <w:rFonts w:asciiTheme="majorBidi" w:hAnsiTheme="majorBidi" w:cstheme="majorBidi"/>
                <w:lang w:bidi="ar-IQ"/>
              </w:rPr>
              <w:t>Methods for preparing the coordination complexes and</w:t>
            </w:r>
          </w:p>
          <w:p w14:paraId="73F60111"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rPr>
                <w:rFonts w:asciiTheme="majorBidi" w:hAnsiTheme="majorBidi" w:cstheme="majorBidi"/>
                <w:lang w:bidi="ar-IQ"/>
              </w:rPr>
              <w:t>their interactions</w:t>
            </w:r>
          </w:p>
        </w:tc>
        <w:tc>
          <w:tcPr>
            <w:tcW w:w="1415" w:type="dxa"/>
            <w:tcBorders>
              <w:bottom w:val="single" w:sz="4" w:space="0" w:color="auto"/>
            </w:tcBorders>
            <w:shd w:val="clear" w:color="auto" w:fill="auto"/>
          </w:tcPr>
          <w:p w14:paraId="3F93D453"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25454467" w14:textId="77777777" w:rsidR="00873031" w:rsidRPr="006E757E" w:rsidRDefault="00873031"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873031" w:rsidRPr="006E757E" w14:paraId="51B63DB1" w14:textId="77777777" w:rsidTr="00A02C67">
        <w:trPr>
          <w:gridAfter w:val="5"/>
          <w:wAfter w:w="10913" w:type="dxa"/>
          <w:trHeight w:val="240"/>
        </w:trPr>
        <w:tc>
          <w:tcPr>
            <w:tcW w:w="1134" w:type="dxa"/>
            <w:tcBorders>
              <w:bottom w:val="single" w:sz="4" w:space="0" w:color="auto"/>
            </w:tcBorders>
            <w:shd w:val="clear" w:color="auto" w:fill="auto"/>
          </w:tcPr>
          <w:p w14:paraId="47205D4C"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13</w:t>
            </w:r>
          </w:p>
        </w:tc>
        <w:tc>
          <w:tcPr>
            <w:tcW w:w="1118" w:type="dxa"/>
            <w:gridSpan w:val="2"/>
            <w:tcBorders>
              <w:bottom w:val="single" w:sz="4" w:space="0" w:color="auto"/>
            </w:tcBorders>
            <w:shd w:val="clear" w:color="auto" w:fill="auto"/>
          </w:tcPr>
          <w:p w14:paraId="3FA817AF"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2F0879">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2EA15DB5"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Homogeneous and heterogeneous catalytic Agents,</w:t>
            </w:r>
          </w:p>
        </w:tc>
        <w:tc>
          <w:tcPr>
            <w:tcW w:w="2291" w:type="dxa"/>
            <w:gridSpan w:val="2"/>
            <w:tcBorders>
              <w:left w:val="single" w:sz="6" w:space="0" w:color="4F81BC"/>
              <w:right w:val="single" w:sz="6" w:space="0" w:color="4F81BC"/>
            </w:tcBorders>
            <w:shd w:val="clear" w:color="auto" w:fill="FFFFFF" w:themeFill="background1"/>
            <w:vAlign w:val="center"/>
          </w:tcPr>
          <w:p w14:paraId="7F94A704"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rPr>
                <w:rFonts w:asciiTheme="majorBidi" w:hAnsiTheme="majorBidi" w:cstheme="majorBidi"/>
              </w:rPr>
              <w:t>Catalysis</w:t>
            </w:r>
          </w:p>
        </w:tc>
        <w:tc>
          <w:tcPr>
            <w:tcW w:w="1415" w:type="dxa"/>
            <w:tcBorders>
              <w:bottom w:val="single" w:sz="4" w:space="0" w:color="auto"/>
            </w:tcBorders>
            <w:shd w:val="clear" w:color="auto" w:fill="auto"/>
          </w:tcPr>
          <w:p w14:paraId="04D8427D"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777B569A" w14:textId="77777777" w:rsidR="00873031" w:rsidRPr="006E757E" w:rsidRDefault="00873031"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873031" w:rsidRPr="006E757E" w14:paraId="64B0BCD3" w14:textId="77777777" w:rsidTr="00A02C67">
        <w:trPr>
          <w:gridAfter w:val="5"/>
          <w:wAfter w:w="10913" w:type="dxa"/>
          <w:trHeight w:val="240"/>
        </w:trPr>
        <w:tc>
          <w:tcPr>
            <w:tcW w:w="1134" w:type="dxa"/>
            <w:tcBorders>
              <w:bottom w:val="single" w:sz="4" w:space="0" w:color="auto"/>
            </w:tcBorders>
            <w:shd w:val="clear" w:color="auto" w:fill="auto"/>
          </w:tcPr>
          <w:p w14:paraId="576990EE"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14</w:t>
            </w:r>
          </w:p>
        </w:tc>
        <w:tc>
          <w:tcPr>
            <w:tcW w:w="1118" w:type="dxa"/>
            <w:gridSpan w:val="2"/>
            <w:tcBorders>
              <w:bottom w:val="single" w:sz="4" w:space="0" w:color="auto"/>
            </w:tcBorders>
            <w:shd w:val="clear" w:color="auto" w:fill="auto"/>
          </w:tcPr>
          <w:p w14:paraId="07E9EE4E"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2F0879">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3467D2C5"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Preparation isomerism of  cis and trans.</w:t>
            </w:r>
          </w:p>
        </w:tc>
        <w:tc>
          <w:tcPr>
            <w:tcW w:w="2291" w:type="dxa"/>
            <w:gridSpan w:val="2"/>
            <w:tcBorders>
              <w:left w:val="single" w:sz="6" w:space="0" w:color="4F81BC"/>
              <w:right w:val="single" w:sz="6" w:space="0" w:color="4F81BC"/>
            </w:tcBorders>
            <w:shd w:val="clear" w:color="auto" w:fill="FFFFFF" w:themeFill="background1"/>
            <w:vAlign w:val="center"/>
          </w:tcPr>
          <w:p w14:paraId="0E0D9E65"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rPr>
                <w:rFonts w:asciiTheme="majorBidi" w:hAnsiTheme="majorBidi" w:cstheme="majorBidi"/>
              </w:rPr>
              <w:t>Trans effect</w:t>
            </w:r>
          </w:p>
        </w:tc>
        <w:tc>
          <w:tcPr>
            <w:tcW w:w="1415" w:type="dxa"/>
            <w:tcBorders>
              <w:bottom w:val="single" w:sz="4" w:space="0" w:color="auto"/>
            </w:tcBorders>
            <w:shd w:val="clear" w:color="auto" w:fill="auto"/>
          </w:tcPr>
          <w:p w14:paraId="3B823F77"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0EC9899B" w14:textId="77777777" w:rsidR="00873031" w:rsidRPr="006E757E" w:rsidRDefault="00873031"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873031" w:rsidRPr="006E757E" w14:paraId="09F319D5" w14:textId="77777777" w:rsidTr="00A02C67">
        <w:trPr>
          <w:gridAfter w:val="5"/>
          <w:wAfter w:w="10913" w:type="dxa"/>
          <w:trHeight w:val="240"/>
        </w:trPr>
        <w:tc>
          <w:tcPr>
            <w:tcW w:w="1134" w:type="dxa"/>
            <w:tcBorders>
              <w:bottom w:val="single" w:sz="4" w:space="0" w:color="auto"/>
            </w:tcBorders>
            <w:shd w:val="clear" w:color="auto" w:fill="auto"/>
          </w:tcPr>
          <w:p w14:paraId="6B48C95C"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15</w:t>
            </w:r>
          </w:p>
        </w:tc>
        <w:tc>
          <w:tcPr>
            <w:tcW w:w="1118" w:type="dxa"/>
            <w:gridSpan w:val="2"/>
            <w:tcBorders>
              <w:bottom w:val="single" w:sz="4" w:space="0" w:color="auto"/>
            </w:tcBorders>
            <w:shd w:val="clear" w:color="auto" w:fill="auto"/>
          </w:tcPr>
          <w:p w14:paraId="6261BF0A"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2F0879">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5AEABCC5"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Second exam - first semester</w:t>
            </w:r>
          </w:p>
        </w:tc>
        <w:tc>
          <w:tcPr>
            <w:tcW w:w="2291" w:type="dxa"/>
            <w:gridSpan w:val="2"/>
            <w:tcBorders>
              <w:bottom w:val="single" w:sz="4" w:space="0" w:color="auto"/>
            </w:tcBorders>
            <w:shd w:val="clear" w:color="auto" w:fill="auto"/>
            <w:vAlign w:val="center"/>
          </w:tcPr>
          <w:p w14:paraId="7A58BF1C" w14:textId="77777777" w:rsidR="00873031" w:rsidRPr="006E757E" w:rsidRDefault="00873031" w:rsidP="00A02C67">
            <w:pPr>
              <w:shd w:val="clear" w:color="auto" w:fill="FFFFFF"/>
              <w:autoSpaceDE w:val="0"/>
              <w:autoSpaceDN w:val="0"/>
              <w:adjustRightInd w:val="0"/>
              <w:ind w:left="720" w:right="-426"/>
              <w:rPr>
                <w:rFonts w:ascii="Cambria" w:eastAsia="Calibri" w:hAnsi="Cambria" w:cs="Times New Roman"/>
                <w:sz w:val="28"/>
                <w:szCs w:val="28"/>
                <w:rtl/>
                <w:lang w:bidi="ar-IQ"/>
              </w:rPr>
            </w:pPr>
          </w:p>
        </w:tc>
        <w:tc>
          <w:tcPr>
            <w:tcW w:w="1415" w:type="dxa"/>
            <w:tcBorders>
              <w:bottom w:val="single" w:sz="4" w:space="0" w:color="auto"/>
            </w:tcBorders>
            <w:shd w:val="clear" w:color="auto" w:fill="auto"/>
          </w:tcPr>
          <w:p w14:paraId="39A88471" w14:textId="77777777" w:rsidR="00873031" w:rsidRPr="006E757E" w:rsidRDefault="00873031"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tc>
        <w:tc>
          <w:tcPr>
            <w:tcW w:w="1507" w:type="dxa"/>
            <w:tcBorders>
              <w:bottom w:val="single" w:sz="4" w:space="0" w:color="auto"/>
            </w:tcBorders>
            <w:shd w:val="clear" w:color="auto" w:fill="auto"/>
          </w:tcPr>
          <w:p w14:paraId="10EDB2DA" w14:textId="77777777" w:rsidR="00873031" w:rsidRPr="006E757E" w:rsidRDefault="00873031"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p>
        </w:tc>
      </w:tr>
      <w:tr w:rsidR="00873031" w:rsidRPr="006E757E" w14:paraId="3192B25F" w14:textId="77777777" w:rsidTr="00A02C67">
        <w:tc>
          <w:tcPr>
            <w:tcW w:w="9814" w:type="dxa"/>
            <w:gridSpan w:val="9"/>
            <w:tcBorders>
              <w:top w:val="nil"/>
            </w:tcBorders>
            <w:shd w:val="clear" w:color="auto" w:fill="DEEAF6"/>
          </w:tcPr>
          <w:p w14:paraId="4E32C28A" w14:textId="77777777" w:rsidR="00873031" w:rsidRPr="006E757E" w:rsidRDefault="00873031" w:rsidP="00A02C67">
            <w:pPr>
              <w:numPr>
                <w:ilvl w:val="0"/>
                <w:numId w:val="16"/>
              </w:numPr>
              <w:ind w:left="513"/>
              <w:jc w:val="both"/>
              <w:rPr>
                <w:rFonts w:ascii="Simplified Arabic" w:eastAsia="Calibri" w:hAnsi="Simplified Arabic" w:cs="Simplified Arabic"/>
                <w:sz w:val="28"/>
                <w:szCs w:val="28"/>
                <w:rtl/>
              </w:rPr>
            </w:pPr>
          </w:p>
        </w:tc>
        <w:tc>
          <w:tcPr>
            <w:tcW w:w="3423" w:type="dxa"/>
          </w:tcPr>
          <w:p w14:paraId="0C5E10E3" w14:textId="77777777" w:rsidR="00873031" w:rsidRPr="006E757E" w:rsidRDefault="00873031" w:rsidP="00A02C67"/>
        </w:tc>
        <w:tc>
          <w:tcPr>
            <w:tcW w:w="1958" w:type="dxa"/>
          </w:tcPr>
          <w:p w14:paraId="0FBA8565" w14:textId="77777777" w:rsidR="00873031" w:rsidRPr="006E757E" w:rsidRDefault="00873031" w:rsidP="00A02C67">
            <w:r w:rsidRPr="006E757E">
              <w:rPr>
                <w:sz w:val="24"/>
              </w:rPr>
              <w:t>Second Exam</w:t>
            </w:r>
          </w:p>
        </w:tc>
        <w:tc>
          <w:tcPr>
            <w:tcW w:w="1844" w:type="dxa"/>
          </w:tcPr>
          <w:p w14:paraId="019C3EA0" w14:textId="77777777" w:rsidR="00873031" w:rsidRPr="006E757E" w:rsidRDefault="00873031" w:rsidP="00A02C67"/>
        </w:tc>
        <w:tc>
          <w:tcPr>
            <w:tcW w:w="1844" w:type="dxa"/>
          </w:tcPr>
          <w:p w14:paraId="621B25D0" w14:textId="77777777" w:rsidR="00873031" w:rsidRPr="006E757E" w:rsidRDefault="00873031" w:rsidP="00A02C67"/>
        </w:tc>
        <w:tc>
          <w:tcPr>
            <w:tcW w:w="1844" w:type="dxa"/>
          </w:tcPr>
          <w:p w14:paraId="4686846A" w14:textId="77777777" w:rsidR="00873031" w:rsidRPr="006E757E" w:rsidRDefault="00873031" w:rsidP="00A02C67"/>
        </w:tc>
      </w:tr>
      <w:tr w:rsidR="00873031" w:rsidRPr="006E757E" w14:paraId="7F06E2CC" w14:textId="77777777" w:rsidTr="00A02C67">
        <w:trPr>
          <w:gridAfter w:val="5"/>
          <w:wAfter w:w="10913" w:type="dxa"/>
        </w:trPr>
        <w:tc>
          <w:tcPr>
            <w:tcW w:w="9814" w:type="dxa"/>
            <w:gridSpan w:val="9"/>
            <w:shd w:val="clear" w:color="auto" w:fill="auto"/>
          </w:tcPr>
          <w:p w14:paraId="63D1B483" w14:textId="77777777" w:rsidR="00873031" w:rsidRPr="006E757E" w:rsidRDefault="00873031" w:rsidP="00A02C67">
            <w:pPr>
              <w:shd w:val="clear" w:color="auto" w:fill="FFFFFF"/>
              <w:autoSpaceDE w:val="0"/>
              <w:autoSpaceDN w:val="0"/>
              <w:adjustRightInd w:val="0"/>
              <w:jc w:val="both"/>
              <w:rPr>
                <w:rFonts w:ascii="Cambria" w:eastAsia="Calibri" w:hAnsi="Cambria" w:cs="Times New Roman"/>
                <w:sz w:val="24"/>
                <w:szCs w:val="24"/>
                <w:rtl/>
                <w:lang w:bidi="ar-IQ"/>
              </w:rPr>
            </w:pPr>
            <w:r w:rsidRPr="006E757E">
              <w:rPr>
                <w:rFonts w:ascii="Cambria" w:eastAsia="Calibri" w:hAnsi="Cambria" w:cs="Times New Roman" w:hint="cs"/>
                <w:sz w:val="24"/>
                <w:szCs w:val="24"/>
              </w:rPr>
              <w:t>Distributing the score out of 100 according to the tasks assigned to the student such as daily preparation, daily</w:t>
            </w:r>
            <w:r w:rsidRPr="006E757E">
              <w:rPr>
                <w:rFonts w:ascii="Cambria" w:eastAsia="Calibri" w:hAnsi="Cambria" w:cs="Times New Roman"/>
                <w:sz w:val="24"/>
                <w:szCs w:val="24"/>
              </w:rPr>
              <w:t xml:space="preserve"> </w:t>
            </w:r>
            <w:r w:rsidRPr="006E757E">
              <w:rPr>
                <w:rFonts w:ascii="Cambria" w:eastAsia="Calibri" w:hAnsi="Cambria" w:cs="Times New Roman" w:hint="cs"/>
                <w:sz w:val="24"/>
                <w:szCs w:val="24"/>
              </w:rPr>
              <w:t xml:space="preserve">oral, monthly, </w:t>
            </w:r>
            <w:r w:rsidRPr="006E757E">
              <w:rPr>
                <w:rFonts w:ascii="Cambria" w:eastAsia="Calibri" w:hAnsi="Cambria" w:cs="Times New Roman"/>
                <w:sz w:val="24"/>
                <w:szCs w:val="24"/>
              </w:rPr>
              <w:t xml:space="preserve">or </w:t>
            </w:r>
            <w:r w:rsidRPr="006E757E">
              <w:rPr>
                <w:rFonts w:ascii="Cambria" w:eastAsia="Calibri" w:hAnsi="Cambria" w:cs="Times New Roman" w:hint="cs"/>
                <w:sz w:val="24"/>
                <w:szCs w:val="24"/>
              </w:rPr>
              <w:t xml:space="preserve">written exams, reports .... </w:t>
            </w:r>
            <w:proofErr w:type="spellStart"/>
            <w:r w:rsidRPr="006E757E">
              <w:rPr>
                <w:rFonts w:ascii="Cambria" w:eastAsia="Calibri" w:hAnsi="Cambria" w:cs="Times New Roman" w:hint="cs"/>
                <w:sz w:val="24"/>
                <w:szCs w:val="24"/>
              </w:rPr>
              <w:t>etc</w:t>
            </w:r>
            <w:proofErr w:type="spellEnd"/>
            <w:r w:rsidRPr="006E757E">
              <w:rPr>
                <w:rFonts w:ascii="Cambria" w:eastAsia="Calibri" w:hAnsi="Cambria" w:cs="Times New Roman" w:hint="cs"/>
                <w:sz w:val="24"/>
                <w:szCs w:val="24"/>
              </w:rPr>
              <w:t xml:space="preserve"> </w:t>
            </w:r>
          </w:p>
        </w:tc>
      </w:tr>
      <w:tr w:rsidR="00873031" w:rsidRPr="006E757E" w14:paraId="60A0CD65" w14:textId="77777777" w:rsidTr="00A02C67">
        <w:trPr>
          <w:gridAfter w:val="5"/>
          <w:wAfter w:w="10913" w:type="dxa"/>
        </w:trPr>
        <w:tc>
          <w:tcPr>
            <w:tcW w:w="9814" w:type="dxa"/>
            <w:gridSpan w:val="9"/>
            <w:shd w:val="clear" w:color="auto" w:fill="DEEAF6"/>
          </w:tcPr>
          <w:p w14:paraId="4637AAD0" w14:textId="77777777" w:rsidR="00873031" w:rsidRPr="006E757E" w:rsidRDefault="00873031" w:rsidP="00A02C67">
            <w:pPr>
              <w:numPr>
                <w:ilvl w:val="0"/>
                <w:numId w:val="16"/>
              </w:numPr>
              <w:ind w:left="513"/>
              <w:rPr>
                <w:rFonts w:ascii="Simplified Arabic" w:eastAsia="Calibri" w:hAnsi="Simplified Arabic" w:cs="Simplified Arabic"/>
                <w:sz w:val="28"/>
                <w:szCs w:val="28"/>
                <w:rtl/>
              </w:rPr>
            </w:pPr>
            <w:r w:rsidRPr="006E757E">
              <w:rPr>
                <w:rFonts w:ascii="Simplified Arabic" w:eastAsia="Calibri" w:hAnsi="Simplified Arabic" w:cs="Simplified Arabic"/>
                <w:sz w:val="28"/>
                <w:szCs w:val="28"/>
              </w:rPr>
              <w:t xml:space="preserve">Learning and Teaching Resources </w:t>
            </w:r>
          </w:p>
        </w:tc>
      </w:tr>
      <w:tr w:rsidR="00873031" w:rsidRPr="006E757E" w14:paraId="339B1BE0" w14:textId="77777777" w:rsidTr="00A02C67">
        <w:trPr>
          <w:gridAfter w:val="5"/>
          <w:wAfter w:w="10913" w:type="dxa"/>
        </w:trPr>
        <w:tc>
          <w:tcPr>
            <w:tcW w:w="5323" w:type="dxa"/>
            <w:gridSpan w:val="6"/>
            <w:shd w:val="clear" w:color="auto" w:fill="auto"/>
          </w:tcPr>
          <w:p w14:paraId="13F481BF" w14:textId="77777777" w:rsidR="00873031" w:rsidRPr="006E757E" w:rsidRDefault="00873031" w:rsidP="00A02C67">
            <w:pPr>
              <w:autoSpaceDE w:val="0"/>
              <w:autoSpaceDN w:val="0"/>
              <w:adjustRightInd w:val="0"/>
              <w:ind w:right="-426"/>
              <w:jc w:val="both"/>
              <w:rPr>
                <w:rFonts w:ascii="Simplified Arabic" w:eastAsia="Calibri" w:hAnsi="Simplified Arabic" w:cs="Simplified Arabic"/>
                <w:sz w:val="24"/>
                <w:szCs w:val="24"/>
                <w:rtl/>
                <w:lang w:bidi="ar-IQ"/>
              </w:rPr>
            </w:pPr>
            <w:r w:rsidRPr="006E757E">
              <w:rPr>
                <w:rFonts w:ascii="Simplified Arabic" w:eastAsia="Calibri" w:hAnsi="Simplified Arabic" w:cs="Simplified Arabic" w:hint="cs"/>
                <w:sz w:val="24"/>
                <w:szCs w:val="24"/>
              </w:rPr>
              <w:lastRenderedPageBreak/>
              <w:t>Required textbooks (</w:t>
            </w:r>
            <w:r w:rsidRPr="006E757E">
              <w:rPr>
                <w:rFonts w:ascii="Simplified Arabic" w:eastAsia="Calibri" w:hAnsi="Simplified Arabic" w:cs="Simplified Arabic"/>
                <w:sz w:val="24"/>
                <w:szCs w:val="24"/>
              </w:rPr>
              <w:t>curricular books</w:t>
            </w:r>
            <w:r w:rsidRPr="006E757E">
              <w:rPr>
                <w:rFonts w:ascii="Simplified Arabic" w:eastAsia="Calibri" w:hAnsi="Simplified Arabic" w:cs="Simplified Arabic" w:hint="cs"/>
                <w:sz w:val="24"/>
                <w:szCs w:val="24"/>
              </w:rPr>
              <w:t>, if any)</w:t>
            </w:r>
          </w:p>
        </w:tc>
        <w:tc>
          <w:tcPr>
            <w:tcW w:w="4491" w:type="dxa"/>
            <w:gridSpan w:val="3"/>
            <w:shd w:val="clear" w:color="auto" w:fill="auto"/>
          </w:tcPr>
          <w:p w14:paraId="26223F00"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4"/>
                <w:szCs w:val="24"/>
                <w:lang w:bidi="ar-IQ"/>
              </w:rPr>
            </w:pPr>
            <w:r w:rsidRPr="006E757E">
              <w:rPr>
                <w:rFonts w:ascii="Cambria" w:eastAsia="Calibri" w:hAnsi="Cambria" w:cs="Times New Roman"/>
                <w:sz w:val="24"/>
                <w:szCs w:val="24"/>
                <w:lang w:bidi="ar-IQ"/>
              </w:rPr>
              <w:t>Inorganic chemistry - chemistry of</w:t>
            </w:r>
          </w:p>
          <w:p w14:paraId="0AD7A8D6"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4"/>
                <w:szCs w:val="24"/>
                <w:lang w:bidi="ar-IQ"/>
              </w:rPr>
            </w:pPr>
            <w:r w:rsidRPr="006E757E">
              <w:rPr>
                <w:rFonts w:ascii="Cambria" w:eastAsia="Calibri" w:hAnsi="Cambria" w:cs="Times New Roman"/>
                <w:sz w:val="24"/>
                <w:szCs w:val="24"/>
                <w:lang w:bidi="ar-IQ"/>
              </w:rPr>
              <w:t xml:space="preserve"> transition elements, principles of coordination, Dr. Noman Al-</w:t>
            </w:r>
            <w:proofErr w:type="spellStart"/>
            <w:r w:rsidRPr="006E757E">
              <w:rPr>
                <w:rFonts w:ascii="Cambria" w:eastAsia="Calibri" w:hAnsi="Cambria" w:cs="Times New Roman"/>
                <w:sz w:val="24"/>
                <w:szCs w:val="24"/>
                <w:lang w:bidi="ar-IQ"/>
              </w:rPr>
              <w:t>Naimi</w:t>
            </w:r>
            <w:proofErr w:type="spellEnd"/>
            <w:r w:rsidRPr="006E757E">
              <w:rPr>
                <w:rFonts w:ascii="Cambria" w:eastAsia="Calibri" w:hAnsi="Cambria" w:cs="Times New Roman"/>
                <w:sz w:val="24"/>
                <w:szCs w:val="24"/>
                <w:lang w:bidi="ar-IQ"/>
              </w:rPr>
              <w:t xml:space="preserve"> and </w:t>
            </w:r>
          </w:p>
          <w:p w14:paraId="0E74D850" w14:textId="77777777" w:rsidR="00873031" w:rsidRPr="006E757E" w:rsidRDefault="00873031" w:rsidP="00A02C67">
            <w:pPr>
              <w:shd w:val="clear" w:color="auto" w:fill="FFFFFF"/>
              <w:autoSpaceDE w:val="0"/>
              <w:autoSpaceDN w:val="0"/>
              <w:adjustRightInd w:val="0"/>
              <w:ind w:right="-426"/>
              <w:rPr>
                <w:rFonts w:ascii="Cambria" w:eastAsia="Calibri" w:hAnsi="Cambria" w:cs="Times New Roman"/>
                <w:sz w:val="24"/>
                <w:szCs w:val="24"/>
                <w:rtl/>
                <w:lang w:bidi="ar-IQ"/>
              </w:rPr>
            </w:pPr>
            <w:r w:rsidRPr="006E757E">
              <w:rPr>
                <w:rFonts w:ascii="Cambria" w:eastAsia="Calibri" w:hAnsi="Cambria" w:cs="Times New Roman"/>
                <w:sz w:val="24"/>
                <w:szCs w:val="24"/>
                <w:lang w:bidi="ar-IQ"/>
              </w:rPr>
              <w:t>others.</w:t>
            </w:r>
          </w:p>
        </w:tc>
      </w:tr>
      <w:tr w:rsidR="00873031" w:rsidRPr="006E757E" w14:paraId="24105EAE" w14:textId="77777777" w:rsidTr="00A02C67">
        <w:trPr>
          <w:gridAfter w:val="5"/>
          <w:wAfter w:w="10913" w:type="dxa"/>
        </w:trPr>
        <w:tc>
          <w:tcPr>
            <w:tcW w:w="5323" w:type="dxa"/>
            <w:gridSpan w:val="6"/>
            <w:shd w:val="clear" w:color="auto" w:fill="auto"/>
          </w:tcPr>
          <w:p w14:paraId="60893DA9" w14:textId="77777777" w:rsidR="00873031" w:rsidRPr="006E757E" w:rsidRDefault="00873031" w:rsidP="00A02C67">
            <w:pPr>
              <w:autoSpaceDE w:val="0"/>
              <w:autoSpaceDN w:val="0"/>
              <w:adjustRightInd w:val="0"/>
              <w:ind w:right="-426"/>
              <w:jc w:val="both"/>
              <w:rPr>
                <w:rFonts w:ascii="Simplified Arabic" w:eastAsia="Calibri" w:hAnsi="Simplified Arabic" w:cs="Simplified Arabic"/>
                <w:sz w:val="24"/>
                <w:szCs w:val="24"/>
                <w:rtl/>
                <w:lang w:bidi="ar-IQ"/>
              </w:rPr>
            </w:pPr>
            <w:r w:rsidRPr="006E757E">
              <w:rPr>
                <w:rFonts w:ascii="Simplified Arabic" w:eastAsia="Calibri" w:hAnsi="Simplified Arabic" w:cs="Simplified Arabic" w:hint="cs"/>
                <w:sz w:val="24"/>
                <w:szCs w:val="24"/>
              </w:rPr>
              <w:t>Main references (sources)</w:t>
            </w:r>
          </w:p>
        </w:tc>
        <w:tc>
          <w:tcPr>
            <w:tcW w:w="4491" w:type="dxa"/>
            <w:gridSpan w:val="3"/>
            <w:shd w:val="clear" w:color="auto" w:fill="auto"/>
          </w:tcPr>
          <w:p w14:paraId="0C0F5BB5" w14:textId="77777777" w:rsidR="00873031" w:rsidRPr="006E757E" w:rsidRDefault="00873031" w:rsidP="00A02C67">
            <w:pPr>
              <w:shd w:val="clear" w:color="auto" w:fill="FFFFFF"/>
              <w:autoSpaceDE w:val="0"/>
              <w:autoSpaceDN w:val="0"/>
              <w:adjustRightInd w:val="0"/>
              <w:ind w:right="-426"/>
              <w:jc w:val="both"/>
              <w:rPr>
                <w:sz w:val="24"/>
                <w:szCs w:val="24"/>
              </w:rPr>
            </w:pPr>
            <w:r w:rsidRPr="006E757E">
              <w:rPr>
                <w:sz w:val="24"/>
                <w:szCs w:val="24"/>
              </w:rPr>
              <w:t xml:space="preserve">-Inorganic </w:t>
            </w:r>
            <w:proofErr w:type="gramStart"/>
            <w:r w:rsidRPr="006E757E">
              <w:rPr>
                <w:sz w:val="24"/>
                <w:szCs w:val="24"/>
              </w:rPr>
              <w:t>chemistry,  Catherine</w:t>
            </w:r>
            <w:proofErr w:type="gramEnd"/>
            <w:r w:rsidRPr="006E757E">
              <w:rPr>
                <w:sz w:val="24"/>
                <w:szCs w:val="24"/>
              </w:rPr>
              <w:t xml:space="preserve">  </w:t>
            </w:r>
          </w:p>
          <w:p w14:paraId="443DE407" w14:textId="77777777" w:rsidR="00873031" w:rsidRPr="006E757E" w:rsidRDefault="00873031" w:rsidP="00A02C67">
            <w:pPr>
              <w:shd w:val="clear" w:color="auto" w:fill="FFFFFF"/>
              <w:autoSpaceDE w:val="0"/>
              <w:autoSpaceDN w:val="0"/>
              <w:adjustRightInd w:val="0"/>
              <w:ind w:right="-426"/>
              <w:jc w:val="both"/>
              <w:rPr>
                <w:sz w:val="24"/>
                <w:szCs w:val="24"/>
              </w:rPr>
            </w:pPr>
            <w:r w:rsidRPr="006E757E">
              <w:rPr>
                <w:sz w:val="24"/>
                <w:szCs w:val="24"/>
              </w:rPr>
              <w:t xml:space="preserve">E.  </w:t>
            </w:r>
            <w:proofErr w:type="spellStart"/>
            <w:proofErr w:type="gramStart"/>
            <w:r w:rsidRPr="006E757E">
              <w:rPr>
                <w:sz w:val="24"/>
                <w:szCs w:val="24"/>
              </w:rPr>
              <w:t>Housecroft</w:t>
            </w:r>
            <w:proofErr w:type="spellEnd"/>
            <w:r w:rsidRPr="006E757E">
              <w:rPr>
                <w:sz w:val="24"/>
                <w:szCs w:val="24"/>
              </w:rPr>
              <w:t xml:space="preserve">  and</w:t>
            </w:r>
            <w:proofErr w:type="gramEnd"/>
            <w:r w:rsidRPr="006E757E">
              <w:rPr>
                <w:sz w:val="24"/>
                <w:szCs w:val="24"/>
              </w:rPr>
              <w:t xml:space="preserve"> Alan  G.  Sharpe, </w:t>
            </w:r>
          </w:p>
          <w:p w14:paraId="1561C001" w14:textId="77777777" w:rsidR="00873031" w:rsidRPr="006E757E" w:rsidRDefault="00873031" w:rsidP="00A02C67">
            <w:pPr>
              <w:shd w:val="clear" w:color="auto" w:fill="FFFFFF"/>
              <w:autoSpaceDE w:val="0"/>
              <w:autoSpaceDN w:val="0"/>
              <w:adjustRightInd w:val="0"/>
              <w:ind w:right="-426"/>
              <w:jc w:val="both"/>
              <w:rPr>
                <w:sz w:val="24"/>
                <w:szCs w:val="24"/>
              </w:rPr>
            </w:pPr>
            <w:r w:rsidRPr="006E757E">
              <w:rPr>
                <w:sz w:val="24"/>
                <w:szCs w:val="24"/>
              </w:rPr>
              <w:t>3</w:t>
            </w:r>
            <w:r w:rsidRPr="006E757E">
              <w:rPr>
                <w:sz w:val="24"/>
                <w:szCs w:val="24"/>
                <w:vertAlign w:val="superscript"/>
              </w:rPr>
              <w:t>rd</w:t>
            </w:r>
            <w:r w:rsidRPr="006E757E">
              <w:rPr>
                <w:sz w:val="24"/>
                <w:szCs w:val="24"/>
              </w:rPr>
              <w:t xml:space="preserve"> ed., 2008.</w:t>
            </w:r>
          </w:p>
          <w:p w14:paraId="620FA992" w14:textId="77777777" w:rsidR="00873031" w:rsidRPr="006E757E" w:rsidRDefault="00873031" w:rsidP="00A02C67">
            <w:pPr>
              <w:shd w:val="clear" w:color="auto" w:fill="FFFFFF"/>
              <w:autoSpaceDE w:val="0"/>
              <w:autoSpaceDN w:val="0"/>
              <w:adjustRightInd w:val="0"/>
              <w:ind w:right="-426"/>
              <w:jc w:val="both"/>
              <w:rPr>
                <w:sz w:val="24"/>
                <w:szCs w:val="24"/>
              </w:rPr>
            </w:pPr>
            <w:r w:rsidRPr="006E757E">
              <w:rPr>
                <w:sz w:val="24"/>
                <w:szCs w:val="24"/>
              </w:rPr>
              <w:t xml:space="preserve">-Inorganic </w:t>
            </w:r>
            <w:proofErr w:type="gramStart"/>
            <w:r w:rsidRPr="006E757E">
              <w:rPr>
                <w:sz w:val="24"/>
                <w:szCs w:val="24"/>
              </w:rPr>
              <w:t>chemistry,  Catherine</w:t>
            </w:r>
            <w:proofErr w:type="gramEnd"/>
            <w:r w:rsidRPr="006E757E">
              <w:rPr>
                <w:sz w:val="24"/>
                <w:szCs w:val="24"/>
              </w:rPr>
              <w:t xml:space="preserve">  </w:t>
            </w:r>
          </w:p>
          <w:p w14:paraId="0DE9439F" w14:textId="77777777" w:rsidR="00873031" w:rsidRPr="006E757E" w:rsidRDefault="00873031" w:rsidP="00A02C67">
            <w:pPr>
              <w:shd w:val="clear" w:color="auto" w:fill="FFFFFF"/>
              <w:autoSpaceDE w:val="0"/>
              <w:autoSpaceDN w:val="0"/>
              <w:adjustRightInd w:val="0"/>
              <w:ind w:right="-426"/>
              <w:jc w:val="both"/>
              <w:rPr>
                <w:sz w:val="24"/>
                <w:szCs w:val="24"/>
              </w:rPr>
            </w:pPr>
            <w:r w:rsidRPr="006E757E">
              <w:rPr>
                <w:sz w:val="24"/>
                <w:szCs w:val="24"/>
              </w:rPr>
              <w:t xml:space="preserve">E.  </w:t>
            </w:r>
            <w:proofErr w:type="spellStart"/>
            <w:proofErr w:type="gramStart"/>
            <w:r w:rsidRPr="006E757E">
              <w:rPr>
                <w:sz w:val="24"/>
                <w:szCs w:val="24"/>
              </w:rPr>
              <w:t>Housecroft</w:t>
            </w:r>
            <w:proofErr w:type="spellEnd"/>
            <w:r w:rsidRPr="006E757E">
              <w:rPr>
                <w:sz w:val="24"/>
                <w:szCs w:val="24"/>
              </w:rPr>
              <w:t xml:space="preserve">  and</w:t>
            </w:r>
            <w:proofErr w:type="gramEnd"/>
            <w:r w:rsidRPr="006E757E">
              <w:rPr>
                <w:sz w:val="24"/>
                <w:szCs w:val="24"/>
              </w:rPr>
              <w:t xml:space="preserve"> Alan  G.  Sharpe, </w:t>
            </w:r>
          </w:p>
          <w:p w14:paraId="48D3EEB9" w14:textId="77777777" w:rsidR="00873031" w:rsidRPr="006E757E" w:rsidRDefault="00873031" w:rsidP="00A02C67">
            <w:pPr>
              <w:shd w:val="clear" w:color="auto" w:fill="FFFFFF"/>
              <w:autoSpaceDE w:val="0"/>
              <w:autoSpaceDN w:val="0"/>
              <w:adjustRightInd w:val="0"/>
              <w:ind w:right="-426"/>
              <w:jc w:val="both"/>
              <w:rPr>
                <w:sz w:val="24"/>
                <w:szCs w:val="24"/>
              </w:rPr>
            </w:pPr>
            <w:r w:rsidRPr="006E757E">
              <w:rPr>
                <w:sz w:val="24"/>
                <w:szCs w:val="24"/>
              </w:rPr>
              <w:t>4</w:t>
            </w:r>
            <w:r w:rsidRPr="006E757E">
              <w:rPr>
                <w:sz w:val="24"/>
                <w:szCs w:val="24"/>
                <w:vertAlign w:val="superscript"/>
              </w:rPr>
              <w:t>th</w:t>
            </w:r>
            <w:r w:rsidRPr="006E757E">
              <w:rPr>
                <w:sz w:val="24"/>
                <w:szCs w:val="24"/>
              </w:rPr>
              <w:t xml:space="preserve"> ed., 2012.</w:t>
            </w:r>
          </w:p>
          <w:p w14:paraId="0579FF62" w14:textId="77777777" w:rsidR="00873031" w:rsidRPr="006E757E" w:rsidRDefault="00873031" w:rsidP="00A02C67">
            <w:pPr>
              <w:shd w:val="clear" w:color="auto" w:fill="FFFFFF"/>
              <w:autoSpaceDE w:val="0"/>
              <w:autoSpaceDN w:val="0"/>
              <w:adjustRightInd w:val="0"/>
              <w:ind w:right="-426"/>
              <w:jc w:val="both"/>
              <w:rPr>
                <w:sz w:val="24"/>
                <w:szCs w:val="24"/>
              </w:rPr>
            </w:pPr>
            <w:r w:rsidRPr="006E757E">
              <w:rPr>
                <w:sz w:val="24"/>
                <w:szCs w:val="24"/>
              </w:rPr>
              <w:t xml:space="preserve">-Inorganic chemistry, James E. </w:t>
            </w:r>
            <w:proofErr w:type="spellStart"/>
            <w:r w:rsidRPr="006E757E">
              <w:rPr>
                <w:sz w:val="24"/>
                <w:szCs w:val="24"/>
              </w:rPr>
              <w:t>Huheey</w:t>
            </w:r>
            <w:proofErr w:type="spellEnd"/>
            <w:r w:rsidRPr="006E757E">
              <w:rPr>
                <w:sz w:val="24"/>
                <w:szCs w:val="24"/>
              </w:rPr>
              <w:t xml:space="preserve">, </w:t>
            </w:r>
          </w:p>
          <w:p w14:paraId="344713B7" w14:textId="77777777" w:rsidR="00873031" w:rsidRPr="006E757E" w:rsidRDefault="00873031" w:rsidP="00A02C67">
            <w:pPr>
              <w:shd w:val="clear" w:color="auto" w:fill="FFFFFF"/>
              <w:autoSpaceDE w:val="0"/>
              <w:autoSpaceDN w:val="0"/>
              <w:adjustRightInd w:val="0"/>
              <w:ind w:right="-426"/>
              <w:jc w:val="both"/>
              <w:rPr>
                <w:sz w:val="24"/>
                <w:szCs w:val="24"/>
              </w:rPr>
            </w:pPr>
            <w:r w:rsidRPr="006E757E">
              <w:rPr>
                <w:sz w:val="24"/>
                <w:szCs w:val="24"/>
              </w:rPr>
              <w:t xml:space="preserve">Ellen A. </w:t>
            </w:r>
            <w:proofErr w:type="spellStart"/>
            <w:r w:rsidRPr="006E757E">
              <w:rPr>
                <w:sz w:val="24"/>
                <w:szCs w:val="24"/>
              </w:rPr>
              <w:t>Keiter</w:t>
            </w:r>
            <w:proofErr w:type="spellEnd"/>
            <w:r w:rsidRPr="006E757E">
              <w:rPr>
                <w:sz w:val="24"/>
                <w:szCs w:val="24"/>
              </w:rPr>
              <w:t xml:space="preserve"> and Richard L. </w:t>
            </w:r>
            <w:proofErr w:type="spellStart"/>
            <w:r w:rsidRPr="006E757E">
              <w:rPr>
                <w:sz w:val="24"/>
                <w:szCs w:val="24"/>
              </w:rPr>
              <w:t>Keiter</w:t>
            </w:r>
            <w:proofErr w:type="spellEnd"/>
            <w:r w:rsidRPr="006E757E">
              <w:rPr>
                <w:sz w:val="24"/>
                <w:szCs w:val="24"/>
              </w:rPr>
              <w:t>,</w:t>
            </w:r>
          </w:p>
          <w:p w14:paraId="25CC2767" w14:textId="77777777" w:rsidR="00873031" w:rsidRPr="006E757E" w:rsidRDefault="00873031" w:rsidP="00A02C67">
            <w:pPr>
              <w:shd w:val="clear" w:color="auto" w:fill="FFFFFF"/>
              <w:autoSpaceDE w:val="0"/>
              <w:autoSpaceDN w:val="0"/>
              <w:adjustRightInd w:val="0"/>
              <w:ind w:right="-426"/>
              <w:jc w:val="both"/>
              <w:rPr>
                <w:rFonts w:ascii="Cambria" w:eastAsia="Calibri" w:hAnsi="Cambria" w:cs="Times New Roman"/>
                <w:sz w:val="24"/>
                <w:szCs w:val="24"/>
                <w:rtl/>
                <w:lang w:bidi="ar-IQ"/>
              </w:rPr>
            </w:pPr>
            <w:r w:rsidRPr="006E757E">
              <w:rPr>
                <w:sz w:val="24"/>
                <w:szCs w:val="24"/>
              </w:rPr>
              <w:t xml:space="preserve"> 4</w:t>
            </w:r>
            <w:r w:rsidRPr="006E757E">
              <w:rPr>
                <w:sz w:val="24"/>
                <w:szCs w:val="24"/>
                <w:vertAlign w:val="superscript"/>
              </w:rPr>
              <w:t>th</w:t>
            </w:r>
            <w:r w:rsidRPr="006E757E">
              <w:rPr>
                <w:sz w:val="24"/>
                <w:szCs w:val="24"/>
              </w:rPr>
              <w:t xml:space="preserve"> ed.,1993.</w:t>
            </w:r>
          </w:p>
        </w:tc>
      </w:tr>
      <w:tr w:rsidR="00873031" w:rsidRPr="006E757E" w14:paraId="19DED67F" w14:textId="77777777" w:rsidTr="00A02C67">
        <w:trPr>
          <w:gridAfter w:val="5"/>
          <w:wAfter w:w="10913" w:type="dxa"/>
        </w:trPr>
        <w:tc>
          <w:tcPr>
            <w:tcW w:w="5323" w:type="dxa"/>
            <w:gridSpan w:val="6"/>
            <w:shd w:val="clear" w:color="auto" w:fill="auto"/>
          </w:tcPr>
          <w:p w14:paraId="230CFEE5" w14:textId="77777777" w:rsidR="00873031" w:rsidRPr="006E757E" w:rsidRDefault="00873031" w:rsidP="00A02C67">
            <w:pPr>
              <w:autoSpaceDE w:val="0"/>
              <w:autoSpaceDN w:val="0"/>
              <w:adjustRightInd w:val="0"/>
              <w:jc w:val="both"/>
              <w:rPr>
                <w:rFonts w:ascii="Simplified Arabic" w:eastAsia="Calibri" w:hAnsi="Simplified Arabic" w:cs="Simplified Arabic"/>
                <w:sz w:val="24"/>
                <w:szCs w:val="24"/>
                <w:rtl/>
                <w:lang w:bidi="ar-IQ"/>
              </w:rPr>
            </w:pPr>
            <w:r w:rsidRPr="006E757E">
              <w:rPr>
                <w:rFonts w:ascii="Simplified Arabic" w:eastAsia="Calibri" w:hAnsi="Simplified Arabic" w:cs="Simplified Arabic" w:hint="cs"/>
                <w:sz w:val="24"/>
                <w:szCs w:val="24"/>
              </w:rPr>
              <w:t>Recommended books and references (scientific journals, reports...)</w:t>
            </w:r>
          </w:p>
        </w:tc>
        <w:tc>
          <w:tcPr>
            <w:tcW w:w="4491" w:type="dxa"/>
            <w:gridSpan w:val="3"/>
            <w:shd w:val="clear" w:color="auto" w:fill="auto"/>
          </w:tcPr>
          <w:p w14:paraId="449B6E2F" w14:textId="77777777" w:rsidR="00873031" w:rsidRPr="006E757E" w:rsidRDefault="00873031" w:rsidP="00A02C67">
            <w:pPr>
              <w:shd w:val="clear" w:color="auto" w:fill="FFFFFF"/>
              <w:autoSpaceDE w:val="0"/>
              <w:autoSpaceDN w:val="0"/>
              <w:adjustRightInd w:val="0"/>
              <w:ind w:right="-426"/>
              <w:jc w:val="both"/>
              <w:rPr>
                <w:rFonts w:ascii="Cambria" w:eastAsia="Calibri" w:hAnsi="Cambria" w:cs="Times New Roman"/>
                <w:sz w:val="24"/>
                <w:szCs w:val="24"/>
                <w:rtl/>
                <w:lang w:bidi="ar-IQ"/>
              </w:rPr>
            </w:pPr>
          </w:p>
        </w:tc>
      </w:tr>
      <w:tr w:rsidR="00873031" w:rsidRPr="006E757E" w14:paraId="16D5D636" w14:textId="77777777" w:rsidTr="00A02C67">
        <w:trPr>
          <w:gridAfter w:val="5"/>
          <w:wAfter w:w="10913" w:type="dxa"/>
        </w:trPr>
        <w:tc>
          <w:tcPr>
            <w:tcW w:w="5323" w:type="dxa"/>
            <w:gridSpan w:val="6"/>
            <w:shd w:val="clear" w:color="auto" w:fill="auto"/>
          </w:tcPr>
          <w:p w14:paraId="14D77C50" w14:textId="77777777" w:rsidR="00873031" w:rsidRPr="006E757E" w:rsidRDefault="00873031" w:rsidP="00A02C67">
            <w:pPr>
              <w:autoSpaceDE w:val="0"/>
              <w:autoSpaceDN w:val="0"/>
              <w:adjustRightInd w:val="0"/>
              <w:ind w:right="-426"/>
              <w:jc w:val="both"/>
              <w:rPr>
                <w:rFonts w:ascii="Simplified Arabic" w:eastAsia="Calibri" w:hAnsi="Simplified Arabic" w:cs="Simplified Arabic"/>
                <w:sz w:val="24"/>
                <w:szCs w:val="24"/>
                <w:rtl/>
                <w:lang w:bidi="ar-IQ"/>
              </w:rPr>
            </w:pPr>
            <w:r w:rsidRPr="006E757E">
              <w:rPr>
                <w:rFonts w:ascii="Simplified Arabic" w:eastAsia="Calibri" w:hAnsi="Simplified Arabic" w:cs="Simplified Arabic" w:hint="cs"/>
                <w:sz w:val="24"/>
                <w:szCs w:val="24"/>
              </w:rPr>
              <w:t>Electronic References, Websites</w:t>
            </w:r>
          </w:p>
        </w:tc>
        <w:tc>
          <w:tcPr>
            <w:tcW w:w="4491" w:type="dxa"/>
            <w:gridSpan w:val="3"/>
            <w:shd w:val="clear" w:color="auto" w:fill="auto"/>
          </w:tcPr>
          <w:p w14:paraId="29C8C90E" w14:textId="77777777" w:rsidR="00873031" w:rsidRPr="006E757E" w:rsidRDefault="00873031" w:rsidP="00A02C67">
            <w:pPr>
              <w:shd w:val="clear" w:color="auto" w:fill="FFFFFF"/>
              <w:autoSpaceDE w:val="0"/>
              <w:autoSpaceDN w:val="0"/>
              <w:adjustRightInd w:val="0"/>
              <w:ind w:right="-426"/>
              <w:jc w:val="both"/>
              <w:rPr>
                <w:rFonts w:ascii="Cambria" w:eastAsia="Calibri" w:hAnsi="Cambria" w:cs="Times New Roman"/>
                <w:sz w:val="24"/>
                <w:szCs w:val="24"/>
                <w:rtl/>
                <w:lang w:bidi="ar-IQ"/>
              </w:rPr>
            </w:pPr>
          </w:p>
        </w:tc>
      </w:tr>
    </w:tbl>
    <w:p w14:paraId="24878AF8" w14:textId="77777777" w:rsidR="00873031" w:rsidRPr="006E757E" w:rsidRDefault="00873031" w:rsidP="00873031">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7EEB0C27" w14:textId="77777777" w:rsidR="00873031" w:rsidRPr="006E757E" w:rsidRDefault="00873031" w:rsidP="00873031">
      <w:pPr>
        <w:shd w:val="clear" w:color="auto" w:fill="FFFFFF"/>
        <w:rPr>
          <w:vanish/>
        </w:rPr>
      </w:pPr>
    </w:p>
    <w:p w14:paraId="1A3E3FFD" w14:textId="77777777" w:rsidR="00873031" w:rsidRPr="006E757E" w:rsidRDefault="00873031" w:rsidP="00873031">
      <w:pPr>
        <w:shd w:val="clear" w:color="auto" w:fill="FFFFFF"/>
        <w:rPr>
          <w:vanish/>
        </w:rPr>
      </w:pPr>
    </w:p>
    <w:p w14:paraId="61297E49" w14:textId="77777777" w:rsidR="00873031" w:rsidRPr="006E757E" w:rsidRDefault="00873031" w:rsidP="00873031">
      <w:pPr>
        <w:shd w:val="clear" w:color="auto" w:fill="FFFFFF"/>
        <w:spacing w:after="240"/>
        <w:rPr>
          <w:sz w:val="24"/>
          <w:szCs w:val="24"/>
          <w:rtl/>
          <w:lang w:bidi="ar-IQ"/>
        </w:rPr>
      </w:pPr>
    </w:p>
    <w:p w14:paraId="0FDEAB43" w14:textId="77777777" w:rsidR="00873031" w:rsidRDefault="00873031" w:rsidP="00873031">
      <w:pPr>
        <w:shd w:val="clear" w:color="auto" w:fill="FFFFFF"/>
        <w:autoSpaceDE w:val="0"/>
        <w:autoSpaceDN w:val="0"/>
        <w:adjustRightInd w:val="0"/>
        <w:spacing w:before="240" w:after="200"/>
        <w:ind w:right="-426"/>
        <w:jc w:val="both"/>
        <w:rPr>
          <w:rFonts w:ascii="Arial" w:hAnsi="Arial" w:cs="Arial"/>
          <w:sz w:val="28"/>
          <w:szCs w:val="28"/>
          <w:lang w:bidi="ar-IQ"/>
        </w:rPr>
      </w:pPr>
    </w:p>
    <w:p w14:paraId="6C5CDCAA" w14:textId="77777777" w:rsidR="00873031" w:rsidRDefault="00873031" w:rsidP="00873031">
      <w:pPr>
        <w:shd w:val="clear" w:color="auto" w:fill="FFFFFF"/>
        <w:autoSpaceDE w:val="0"/>
        <w:autoSpaceDN w:val="0"/>
        <w:adjustRightInd w:val="0"/>
        <w:spacing w:before="240" w:after="200"/>
        <w:ind w:right="-426"/>
        <w:jc w:val="both"/>
        <w:rPr>
          <w:rFonts w:ascii="Arial" w:hAnsi="Arial" w:cs="Arial"/>
          <w:sz w:val="28"/>
          <w:szCs w:val="28"/>
          <w:lang w:bidi="ar-IQ"/>
        </w:rPr>
      </w:pPr>
    </w:p>
    <w:p w14:paraId="042EA985" w14:textId="2B07B5CC" w:rsidR="006E757E" w:rsidRPr="00873031" w:rsidRDefault="006E757E" w:rsidP="00873031">
      <w:pPr>
        <w:rPr>
          <w:rtl/>
        </w:rPr>
      </w:pPr>
    </w:p>
    <w:sectPr w:rsidR="006E757E" w:rsidRPr="00873031" w:rsidSect="0012027C">
      <w:headerReference w:type="even" r:id="rId11"/>
      <w:headerReference w:type="default" r:id="rId12"/>
      <w:footerReference w:type="even" r:id="rId13"/>
      <w:footerReference w:type="default" r:id="rId14"/>
      <w:headerReference w:type="first" r:id="rId15"/>
      <w:footerReference w:type="first" r:id="rId16"/>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73B0D" w14:textId="77777777" w:rsidR="005270FD" w:rsidRDefault="005270FD">
      <w:r>
        <w:separator/>
      </w:r>
    </w:p>
  </w:endnote>
  <w:endnote w:type="continuationSeparator" w:id="0">
    <w:p w14:paraId="234DC54C" w14:textId="77777777" w:rsidR="005270FD" w:rsidRDefault="0052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4287" w14:textId="77777777" w:rsidR="00FB1BDF" w:rsidRDefault="00FB1B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horzAnchor="margin" w:tblpXSpec="center" w:tblpY="1"/>
      <w:bidiVisual/>
      <w:tblW w:w="5720" w:type="pct"/>
      <w:tblLook w:val="04A0" w:firstRow="1" w:lastRow="0" w:firstColumn="1" w:lastColumn="0" w:noHBand="0" w:noVBand="1"/>
    </w:tblPr>
    <w:tblGrid>
      <w:gridCol w:w="4279"/>
      <w:gridCol w:w="951"/>
      <w:gridCol w:w="4279"/>
    </w:tblGrid>
    <w:tr w:rsidR="00FB1BDF" w14:paraId="316F8FD4" w14:textId="77777777" w:rsidTr="00807DE1">
      <w:trPr>
        <w:trHeight w:val="151"/>
      </w:trPr>
      <w:tc>
        <w:tcPr>
          <w:tcW w:w="2250" w:type="pct"/>
          <w:tcBorders>
            <w:bottom w:val="single" w:sz="4" w:space="0" w:color="4F81BD"/>
          </w:tcBorders>
        </w:tcPr>
        <w:p w14:paraId="2255485D" w14:textId="77777777" w:rsidR="00FB1BDF" w:rsidRPr="007B671C" w:rsidRDefault="00FB1BDF" w:rsidP="00807DE1">
          <w:pPr>
            <w:pStyle w:val="Header"/>
            <w:rPr>
              <w:rFonts w:ascii="Cambria" w:hAnsi="Cambria"/>
              <w:b/>
              <w:bCs/>
              <w:lang w:val="en-US" w:eastAsia="en-US"/>
            </w:rPr>
          </w:pPr>
        </w:p>
      </w:tc>
      <w:tc>
        <w:tcPr>
          <w:tcW w:w="500" w:type="pct"/>
          <w:vMerge w:val="restart"/>
          <w:noWrap/>
          <w:vAlign w:val="center"/>
        </w:tcPr>
        <w:p w14:paraId="3CC5D082" w14:textId="07D07220" w:rsidR="00FB1BDF" w:rsidRPr="00807DE1" w:rsidRDefault="00FB1BDF"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873031" w:rsidRPr="00873031">
            <w:rPr>
              <w:rFonts w:ascii="Cambria" w:hAnsi="Cambria"/>
              <w:b/>
              <w:noProof/>
            </w:rPr>
            <w:t>1</w:t>
          </w:r>
          <w:r w:rsidRPr="00807DE1">
            <w:rPr>
              <w:rFonts w:ascii="Cambria" w:hAnsi="Cambria"/>
              <w:b/>
              <w:bCs/>
            </w:rPr>
            <w:fldChar w:fldCharType="end"/>
          </w:r>
        </w:p>
      </w:tc>
      <w:tc>
        <w:tcPr>
          <w:tcW w:w="2250" w:type="pct"/>
          <w:tcBorders>
            <w:bottom w:val="single" w:sz="4" w:space="0" w:color="4F81BD"/>
          </w:tcBorders>
        </w:tcPr>
        <w:p w14:paraId="0BDCD1F6" w14:textId="77777777" w:rsidR="00FB1BDF" w:rsidRPr="007B671C" w:rsidRDefault="00FB1BDF" w:rsidP="00807DE1">
          <w:pPr>
            <w:pStyle w:val="Header"/>
            <w:rPr>
              <w:rFonts w:ascii="Cambria" w:hAnsi="Cambria"/>
              <w:b/>
              <w:bCs/>
              <w:lang w:val="en-US" w:eastAsia="en-US"/>
            </w:rPr>
          </w:pPr>
        </w:p>
      </w:tc>
    </w:tr>
    <w:tr w:rsidR="00FB1BDF" w14:paraId="75C5DC99" w14:textId="77777777" w:rsidTr="00807DE1">
      <w:trPr>
        <w:trHeight w:val="150"/>
      </w:trPr>
      <w:tc>
        <w:tcPr>
          <w:tcW w:w="2250" w:type="pct"/>
          <w:tcBorders>
            <w:top w:val="single" w:sz="4" w:space="0" w:color="4F81BD"/>
          </w:tcBorders>
        </w:tcPr>
        <w:p w14:paraId="1FED7A1B" w14:textId="77777777" w:rsidR="00FB1BDF" w:rsidRPr="007B671C" w:rsidRDefault="00FB1BDF" w:rsidP="00807DE1">
          <w:pPr>
            <w:pStyle w:val="Header"/>
            <w:rPr>
              <w:rFonts w:ascii="Cambria" w:hAnsi="Cambria"/>
              <w:b/>
              <w:bCs/>
              <w:lang w:val="en-US" w:eastAsia="en-US"/>
            </w:rPr>
          </w:pPr>
        </w:p>
      </w:tc>
      <w:tc>
        <w:tcPr>
          <w:tcW w:w="500" w:type="pct"/>
          <w:vMerge/>
        </w:tcPr>
        <w:p w14:paraId="74721939" w14:textId="77777777" w:rsidR="00FB1BDF" w:rsidRPr="007B671C" w:rsidRDefault="00FB1BDF"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FB1BDF" w:rsidRPr="007B671C" w:rsidRDefault="00FB1BDF" w:rsidP="00807DE1">
          <w:pPr>
            <w:pStyle w:val="Header"/>
            <w:rPr>
              <w:rFonts w:ascii="Cambria" w:hAnsi="Cambria"/>
              <w:b/>
              <w:bCs/>
              <w:lang w:val="en-US" w:eastAsia="en-US"/>
            </w:rPr>
          </w:pPr>
        </w:p>
      </w:tc>
    </w:tr>
  </w:tbl>
  <w:p w14:paraId="42ACCF85" w14:textId="77777777" w:rsidR="00FB1BDF" w:rsidRDefault="00FB1B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1965" w14:textId="77777777" w:rsidR="00FB1BDF" w:rsidRDefault="00FB1B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2B162" w14:textId="77777777" w:rsidR="005270FD" w:rsidRDefault="005270FD">
      <w:r>
        <w:separator/>
      </w:r>
    </w:p>
  </w:footnote>
  <w:footnote w:type="continuationSeparator" w:id="0">
    <w:p w14:paraId="6DCC6C2C" w14:textId="77777777" w:rsidR="005270FD" w:rsidRDefault="005270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526A" w14:textId="77777777" w:rsidR="00FB1BDF" w:rsidRDefault="00FB1B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A6948" w14:textId="77777777" w:rsidR="00FB1BDF" w:rsidRDefault="00FB1BD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0569" w14:textId="77777777" w:rsidR="00FB1BDF" w:rsidRDefault="00FB1B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E27"/>
    <w:multiLevelType w:val="multilevel"/>
    <w:tmpl w:val="E6E4395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3904778"/>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D0123"/>
    <w:multiLevelType w:val="hybridMultilevel"/>
    <w:tmpl w:val="A510C0FE"/>
    <w:lvl w:ilvl="0" w:tplc="5832F5B2">
      <w:numFmt w:val="bullet"/>
      <w:lvlText w:val=""/>
      <w:lvlJc w:val="left"/>
      <w:pPr>
        <w:ind w:left="432" w:hanging="272"/>
      </w:pPr>
      <w:rPr>
        <w:rFonts w:ascii="Symbol" w:eastAsia="Symbol" w:hAnsi="Symbol" w:cs="Symbol" w:hint="default"/>
        <w:b w:val="0"/>
        <w:bCs w:val="0"/>
        <w:i w:val="0"/>
        <w:iCs w:val="0"/>
        <w:spacing w:val="0"/>
        <w:w w:val="100"/>
        <w:sz w:val="22"/>
        <w:szCs w:val="22"/>
        <w:lang w:val="en-US" w:eastAsia="en-US" w:bidi="ar-SA"/>
      </w:rPr>
    </w:lvl>
    <w:lvl w:ilvl="1" w:tplc="42AAD7BC">
      <w:numFmt w:val="bullet"/>
      <w:lvlText w:val="•"/>
      <w:lvlJc w:val="left"/>
      <w:pPr>
        <w:ind w:left="1184" w:hanging="272"/>
      </w:pPr>
      <w:rPr>
        <w:rFonts w:hint="default"/>
        <w:lang w:val="en-US" w:eastAsia="en-US" w:bidi="ar-SA"/>
      </w:rPr>
    </w:lvl>
    <w:lvl w:ilvl="2" w:tplc="E068B91E">
      <w:numFmt w:val="bullet"/>
      <w:lvlText w:val="•"/>
      <w:lvlJc w:val="left"/>
      <w:pPr>
        <w:ind w:left="1928" w:hanging="272"/>
      </w:pPr>
      <w:rPr>
        <w:rFonts w:hint="default"/>
        <w:lang w:val="en-US" w:eastAsia="en-US" w:bidi="ar-SA"/>
      </w:rPr>
    </w:lvl>
    <w:lvl w:ilvl="3" w:tplc="387407A4">
      <w:numFmt w:val="bullet"/>
      <w:lvlText w:val="•"/>
      <w:lvlJc w:val="left"/>
      <w:pPr>
        <w:ind w:left="2672" w:hanging="272"/>
      </w:pPr>
      <w:rPr>
        <w:rFonts w:hint="default"/>
        <w:lang w:val="en-US" w:eastAsia="en-US" w:bidi="ar-SA"/>
      </w:rPr>
    </w:lvl>
    <w:lvl w:ilvl="4" w:tplc="5F8871CA">
      <w:numFmt w:val="bullet"/>
      <w:lvlText w:val="•"/>
      <w:lvlJc w:val="left"/>
      <w:pPr>
        <w:ind w:left="3417" w:hanging="272"/>
      </w:pPr>
      <w:rPr>
        <w:rFonts w:hint="default"/>
        <w:lang w:val="en-US" w:eastAsia="en-US" w:bidi="ar-SA"/>
      </w:rPr>
    </w:lvl>
    <w:lvl w:ilvl="5" w:tplc="AE380F4C">
      <w:numFmt w:val="bullet"/>
      <w:lvlText w:val="•"/>
      <w:lvlJc w:val="left"/>
      <w:pPr>
        <w:ind w:left="4161" w:hanging="272"/>
      </w:pPr>
      <w:rPr>
        <w:rFonts w:hint="default"/>
        <w:lang w:val="en-US" w:eastAsia="en-US" w:bidi="ar-SA"/>
      </w:rPr>
    </w:lvl>
    <w:lvl w:ilvl="6" w:tplc="3DEE2FCA">
      <w:numFmt w:val="bullet"/>
      <w:lvlText w:val="•"/>
      <w:lvlJc w:val="left"/>
      <w:pPr>
        <w:ind w:left="4905" w:hanging="272"/>
      </w:pPr>
      <w:rPr>
        <w:rFonts w:hint="default"/>
        <w:lang w:val="en-US" w:eastAsia="en-US" w:bidi="ar-SA"/>
      </w:rPr>
    </w:lvl>
    <w:lvl w:ilvl="7" w:tplc="C6AA0B7A">
      <w:numFmt w:val="bullet"/>
      <w:lvlText w:val="•"/>
      <w:lvlJc w:val="left"/>
      <w:pPr>
        <w:ind w:left="5650" w:hanging="272"/>
      </w:pPr>
      <w:rPr>
        <w:rFonts w:hint="default"/>
        <w:lang w:val="en-US" w:eastAsia="en-US" w:bidi="ar-SA"/>
      </w:rPr>
    </w:lvl>
    <w:lvl w:ilvl="8" w:tplc="CB400302">
      <w:numFmt w:val="bullet"/>
      <w:lvlText w:val="•"/>
      <w:lvlJc w:val="left"/>
      <w:pPr>
        <w:ind w:left="6394" w:hanging="272"/>
      </w:pPr>
      <w:rPr>
        <w:rFonts w:hint="default"/>
        <w:lang w:val="en-US" w:eastAsia="en-US" w:bidi="ar-SA"/>
      </w:rPr>
    </w:lvl>
  </w:abstractNum>
  <w:abstractNum w:abstractNumId="3" w15:restartNumberingAfterBreak="0">
    <w:nsid w:val="0AD00178"/>
    <w:multiLevelType w:val="hybridMultilevel"/>
    <w:tmpl w:val="540A59F0"/>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0E32555E"/>
    <w:multiLevelType w:val="hybridMultilevel"/>
    <w:tmpl w:val="9258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8F4635"/>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01881"/>
    <w:multiLevelType w:val="hybridMultilevel"/>
    <w:tmpl w:val="D8ACD3FC"/>
    <w:lvl w:ilvl="0" w:tplc="30629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F6B95"/>
    <w:multiLevelType w:val="multilevel"/>
    <w:tmpl w:val="20F26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206E1"/>
    <w:multiLevelType w:val="hybridMultilevel"/>
    <w:tmpl w:val="8E6A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D38B6"/>
    <w:multiLevelType w:val="hybridMultilevel"/>
    <w:tmpl w:val="AD46C9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B67795"/>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0694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81F59"/>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82998"/>
    <w:multiLevelType w:val="multilevel"/>
    <w:tmpl w:val="B39E50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E83241B"/>
    <w:multiLevelType w:val="multilevel"/>
    <w:tmpl w:val="9C70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73C93"/>
    <w:multiLevelType w:val="hybridMultilevel"/>
    <w:tmpl w:val="AD5425DC"/>
    <w:lvl w:ilvl="0" w:tplc="30FA4BC2">
      <w:start w:val="8"/>
      <w:numFmt w:val="bullet"/>
      <w:lvlText w:val="-"/>
      <w:lvlJc w:val="left"/>
      <w:pPr>
        <w:ind w:left="720" w:hanging="360"/>
      </w:pPr>
      <w:rPr>
        <w:rFonts w:ascii="Times New Roman" w:eastAsia="Times New Roman" w:hAnsi="Times New Roman"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11A7A"/>
    <w:multiLevelType w:val="hybridMultilevel"/>
    <w:tmpl w:val="CDC8F9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721DB"/>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6275B"/>
    <w:multiLevelType w:val="hybridMultilevel"/>
    <w:tmpl w:val="9258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52C50DB5"/>
    <w:multiLevelType w:val="multilevel"/>
    <w:tmpl w:val="FFFFFFFF"/>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4" w15:restartNumberingAfterBreak="0">
    <w:nsid w:val="5D2468C5"/>
    <w:multiLevelType w:val="hybridMultilevel"/>
    <w:tmpl w:val="75BAE356"/>
    <w:lvl w:ilvl="0" w:tplc="30629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6C70AB"/>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47E65"/>
    <w:multiLevelType w:val="hybridMultilevel"/>
    <w:tmpl w:val="CEECCF46"/>
    <w:lvl w:ilvl="0" w:tplc="2BF8303C">
      <w:start w:val="1"/>
      <w:numFmt w:val="upperLetter"/>
      <w:lvlText w:val="%1."/>
      <w:lvlJc w:val="left"/>
      <w:pPr>
        <w:ind w:left="858" w:hanging="36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27" w15:restartNumberingAfterBreak="0">
    <w:nsid w:val="767B1C90"/>
    <w:multiLevelType w:val="hybridMultilevel"/>
    <w:tmpl w:val="12AA8AC8"/>
    <w:lvl w:ilvl="0" w:tplc="98E05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91D6C"/>
    <w:multiLevelType w:val="hybridMultilevel"/>
    <w:tmpl w:val="E23CC4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830AA6"/>
    <w:multiLevelType w:val="hybridMultilevel"/>
    <w:tmpl w:val="1076F382"/>
    <w:lvl w:ilvl="0" w:tplc="05ECA24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6"/>
  </w:num>
  <w:num w:numId="4">
    <w:abstractNumId w:val="18"/>
  </w:num>
  <w:num w:numId="5">
    <w:abstractNumId w:val="29"/>
  </w:num>
  <w:num w:numId="6">
    <w:abstractNumId w:val="15"/>
  </w:num>
  <w:num w:numId="7">
    <w:abstractNumId w:val="24"/>
  </w:num>
  <w:num w:numId="8">
    <w:abstractNumId w:val="13"/>
  </w:num>
  <w:num w:numId="9">
    <w:abstractNumId w:val="23"/>
  </w:num>
  <w:num w:numId="10">
    <w:abstractNumId w:val="27"/>
  </w:num>
  <w:num w:numId="11">
    <w:abstractNumId w:val="2"/>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5"/>
  </w:num>
  <w:num w:numId="16">
    <w:abstractNumId w:val="5"/>
  </w:num>
  <w:num w:numId="17">
    <w:abstractNumId w:val="11"/>
  </w:num>
  <w:num w:numId="18">
    <w:abstractNumId w:val="9"/>
  </w:num>
  <w:num w:numId="19">
    <w:abstractNumId w:val="2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2"/>
  </w:num>
  <w:num w:numId="24">
    <w:abstractNumId w:val="20"/>
  </w:num>
  <w:num w:numId="25">
    <w:abstractNumId w:val="3"/>
  </w:num>
  <w:num w:numId="26">
    <w:abstractNumId w:val="26"/>
  </w:num>
  <w:num w:numId="27">
    <w:abstractNumId w:val="8"/>
  </w:num>
  <w:num w:numId="28">
    <w:abstractNumId w:val="17"/>
  </w:num>
  <w:num w:numId="29">
    <w:abstractNumId w:val="6"/>
  </w:num>
  <w:num w:numId="30">
    <w:abstractNumId w:val="14"/>
  </w:num>
  <w:num w:numId="31">
    <w:abstractNumId w:val="19"/>
  </w:num>
  <w:num w:numId="32">
    <w:abstractNumId w:val="7"/>
  </w:num>
  <w:num w:numId="3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2A"/>
    <w:rsid w:val="00005774"/>
    <w:rsid w:val="00007B9F"/>
    <w:rsid w:val="000167A0"/>
    <w:rsid w:val="00022026"/>
    <w:rsid w:val="00031460"/>
    <w:rsid w:val="0003472C"/>
    <w:rsid w:val="000428A6"/>
    <w:rsid w:val="00045418"/>
    <w:rsid w:val="00051B2E"/>
    <w:rsid w:val="00052050"/>
    <w:rsid w:val="00061B77"/>
    <w:rsid w:val="00063AD7"/>
    <w:rsid w:val="0006402A"/>
    <w:rsid w:val="00065187"/>
    <w:rsid w:val="00066B8F"/>
    <w:rsid w:val="00070BE9"/>
    <w:rsid w:val="0007162C"/>
    <w:rsid w:val="00073C2C"/>
    <w:rsid w:val="0008002F"/>
    <w:rsid w:val="00090A55"/>
    <w:rsid w:val="000A1C7A"/>
    <w:rsid w:val="000A670C"/>
    <w:rsid w:val="000A67F9"/>
    <w:rsid w:val="000A69B4"/>
    <w:rsid w:val="000B4430"/>
    <w:rsid w:val="000C2D8D"/>
    <w:rsid w:val="000C59FD"/>
    <w:rsid w:val="000C652A"/>
    <w:rsid w:val="000D0BC6"/>
    <w:rsid w:val="000D53B9"/>
    <w:rsid w:val="000E11B6"/>
    <w:rsid w:val="000E19A2"/>
    <w:rsid w:val="000E58E3"/>
    <w:rsid w:val="000F0E3C"/>
    <w:rsid w:val="000F2476"/>
    <w:rsid w:val="000F3655"/>
    <w:rsid w:val="000F5F6D"/>
    <w:rsid w:val="0010476D"/>
    <w:rsid w:val="00104BF3"/>
    <w:rsid w:val="0010580A"/>
    <w:rsid w:val="001121E3"/>
    <w:rsid w:val="001141F6"/>
    <w:rsid w:val="0012027C"/>
    <w:rsid w:val="001304F3"/>
    <w:rsid w:val="001306E8"/>
    <w:rsid w:val="0014600C"/>
    <w:rsid w:val="00147221"/>
    <w:rsid w:val="00153FF9"/>
    <w:rsid w:val="0015696E"/>
    <w:rsid w:val="00156B6B"/>
    <w:rsid w:val="00182552"/>
    <w:rsid w:val="00184B88"/>
    <w:rsid w:val="0018517E"/>
    <w:rsid w:val="001916A2"/>
    <w:rsid w:val="00194600"/>
    <w:rsid w:val="00195847"/>
    <w:rsid w:val="001A4F55"/>
    <w:rsid w:val="001A5187"/>
    <w:rsid w:val="001B0307"/>
    <w:rsid w:val="001B0AEE"/>
    <w:rsid w:val="001B1366"/>
    <w:rsid w:val="001B701B"/>
    <w:rsid w:val="001B7D52"/>
    <w:rsid w:val="001C1CD7"/>
    <w:rsid w:val="001C65D4"/>
    <w:rsid w:val="001C6BE5"/>
    <w:rsid w:val="001D3B40"/>
    <w:rsid w:val="001D678C"/>
    <w:rsid w:val="001E2A40"/>
    <w:rsid w:val="001E4914"/>
    <w:rsid w:val="001E558C"/>
    <w:rsid w:val="001F6F94"/>
    <w:rsid w:val="002000D6"/>
    <w:rsid w:val="00203A53"/>
    <w:rsid w:val="0020555A"/>
    <w:rsid w:val="00206E17"/>
    <w:rsid w:val="00210E10"/>
    <w:rsid w:val="00216355"/>
    <w:rsid w:val="002358AF"/>
    <w:rsid w:val="00236F0D"/>
    <w:rsid w:val="0023793A"/>
    <w:rsid w:val="00242DCC"/>
    <w:rsid w:val="002506B5"/>
    <w:rsid w:val="00257D15"/>
    <w:rsid w:val="002700AC"/>
    <w:rsid w:val="002857ED"/>
    <w:rsid w:val="00291C28"/>
    <w:rsid w:val="00297E64"/>
    <w:rsid w:val="002A172E"/>
    <w:rsid w:val="002A1AF6"/>
    <w:rsid w:val="002A5AC8"/>
    <w:rsid w:val="002B28B2"/>
    <w:rsid w:val="002B4160"/>
    <w:rsid w:val="002B42A2"/>
    <w:rsid w:val="002C3F0D"/>
    <w:rsid w:val="002D2398"/>
    <w:rsid w:val="002D2F6E"/>
    <w:rsid w:val="002E24DB"/>
    <w:rsid w:val="002E3960"/>
    <w:rsid w:val="002E713A"/>
    <w:rsid w:val="002F032D"/>
    <w:rsid w:val="002F1537"/>
    <w:rsid w:val="0030549F"/>
    <w:rsid w:val="00305509"/>
    <w:rsid w:val="0030567D"/>
    <w:rsid w:val="003068D1"/>
    <w:rsid w:val="00311BA9"/>
    <w:rsid w:val="003132A6"/>
    <w:rsid w:val="0031381D"/>
    <w:rsid w:val="00314347"/>
    <w:rsid w:val="003172E2"/>
    <w:rsid w:val="00321356"/>
    <w:rsid w:val="0032210D"/>
    <w:rsid w:val="00325978"/>
    <w:rsid w:val="00327E96"/>
    <w:rsid w:val="00327FCC"/>
    <w:rsid w:val="0033021C"/>
    <w:rsid w:val="00333F17"/>
    <w:rsid w:val="0034068F"/>
    <w:rsid w:val="00354DE3"/>
    <w:rsid w:val="003555F3"/>
    <w:rsid w:val="00361767"/>
    <w:rsid w:val="003633B4"/>
    <w:rsid w:val="00364903"/>
    <w:rsid w:val="00365ABE"/>
    <w:rsid w:val="003662F6"/>
    <w:rsid w:val="00371B8B"/>
    <w:rsid w:val="00372012"/>
    <w:rsid w:val="00372F63"/>
    <w:rsid w:val="00373622"/>
    <w:rsid w:val="00382C80"/>
    <w:rsid w:val="00383105"/>
    <w:rsid w:val="00386C44"/>
    <w:rsid w:val="00391BA9"/>
    <w:rsid w:val="00392484"/>
    <w:rsid w:val="003A16B8"/>
    <w:rsid w:val="003A3412"/>
    <w:rsid w:val="003A54EF"/>
    <w:rsid w:val="003A5807"/>
    <w:rsid w:val="003A6895"/>
    <w:rsid w:val="003A68C9"/>
    <w:rsid w:val="003A72F5"/>
    <w:rsid w:val="003B56FA"/>
    <w:rsid w:val="003B7412"/>
    <w:rsid w:val="003C56DD"/>
    <w:rsid w:val="003C6A37"/>
    <w:rsid w:val="003D3DB3"/>
    <w:rsid w:val="003D4EAF"/>
    <w:rsid w:val="003D742A"/>
    <w:rsid w:val="003D7925"/>
    <w:rsid w:val="003E04B9"/>
    <w:rsid w:val="003E05A1"/>
    <w:rsid w:val="003E179B"/>
    <w:rsid w:val="003E4FBE"/>
    <w:rsid w:val="003E55DB"/>
    <w:rsid w:val="003F5080"/>
    <w:rsid w:val="003F6248"/>
    <w:rsid w:val="004028E3"/>
    <w:rsid w:val="00406DC6"/>
    <w:rsid w:val="00421374"/>
    <w:rsid w:val="004326C1"/>
    <w:rsid w:val="004361D7"/>
    <w:rsid w:val="004416C4"/>
    <w:rsid w:val="0045294C"/>
    <w:rsid w:val="004570B9"/>
    <w:rsid w:val="004662C5"/>
    <w:rsid w:val="0048407D"/>
    <w:rsid w:val="00485C21"/>
    <w:rsid w:val="00492D4D"/>
    <w:rsid w:val="00494454"/>
    <w:rsid w:val="004A1471"/>
    <w:rsid w:val="004A4634"/>
    <w:rsid w:val="004A6A6D"/>
    <w:rsid w:val="004A6CAF"/>
    <w:rsid w:val="004B7B29"/>
    <w:rsid w:val="004C0B8A"/>
    <w:rsid w:val="004C1A06"/>
    <w:rsid w:val="004C257A"/>
    <w:rsid w:val="004C5733"/>
    <w:rsid w:val="004C70F0"/>
    <w:rsid w:val="004D0949"/>
    <w:rsid w:val="004D2002"/>
    <w:rsid w:val="004D3497"/>
    <w:rsid w:val="004D605D"/>
    <w:rsid w:val="004D7F0C"/>
    <w:rsid w:val="004E0EBA"/>
    <w:rsid w:val="004E1A82"/>
    <w:rsid w:val="004E3ECF"/>
    <w:rsid w:val="004E60C2"/>
    <w:rsid w:val="004F0938"/>
    <w:rsid w:val="00500B44"/>
    <w:rsid w:val="00507906"/>
    <w:rsid w:val="00507EFB"/>
    <w:rsid w:val="00511A9D"/>
    <w:rsid w:val="00514BD1"/>
    <w:rsid w:val="00516004"/>
    <w:rsid w:val="005203F6"/>
    <w:rsid w:val="005213B2"/>
    <w:rsid w:val="005270FD"/>
    <w:rsid w:val="00534329"/>
    <w:rsid w:val="00535D14"/>
    <w:rsid w:val="00554CF9"/>
    <w:rsid w:val="00556B3E"/>
    <w:rsid w:val="005574AA"/>
    <w:rsid w:val="005577F0"/>
    <w:rsid w:val="005638D8"/>
    <w:rsid w:val="005718B6"/>
    <w:rsid w:val="00576195"/>
    <w:rsid w:val="00581B3C"/>
    <w:rsid w:val="005827E2"/>
    <w:rsid w:val="00584D07"/>
    <w:rsid w:val="00584DA6"/>
    <w:rsid w:val="00586C9E"/>
    <w:rsid w:val="00595034"/>
    <w:rsid w:val="00595871"/>
    <w:rsid w:val="005A48EF"/>
    <w:rsid w:val="005A7CB7"/>
    <w:rsid w:val="005B48F8"/>
    <w:rsid w:val="005C050F"/>
    <w:rsid w:val="005C2C04"/>
    <w:rsid w:val="005C6FC9"/>
    <w:rsid w:val="005C71F0"/>
    <w:rsid w:val="005D3FEE"/>
    <w:rsid w:val="005D644B"/>
    <w:rsid w:val="005D69BE"/>
    <w:rsid w:val="005E036C"/>
    <w:rsid w:val="005E12ED"/>
    <w:rsid w:val="005E2B82"/>
    <w:rsid w:val="005E3A29"/>
    <w:rsid w:val="005E46FE"/>
    <w:rsid w:val="005E6A9C"/>
    <w:rsid w:val="005F057B"/>
    <w:rsid w:val="005F16CC"/>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2F81"/>
    <w:rsid w:val="00645DB4"/>
    <w:rsid w:val="006506F3"/>
    <w:rsid w:val="006561B1"/>
    <w:rsid w:val="0065671F"/>
    <w:rsid w:val="00671EDD"/>
    <w:rsid w:val="006726E5"/>
    <w:rsid w:val="0067364E"/>
    <w:rsid w:val="00677895"/>
    <w:rsid w:val="006841CA"/>
    <w:rsid w:val="006910DE"/>
    <w:rsid w:val="006A0624"/>
    <w:rsid w:val="006A1ABC"/>
    <w:rsid w:val="006A73CC"/>
    <w:rsid w:val="006A77C2"/>
    <w:rsid w:val="006B6B2C"/>
    <w:rsid w:val="006C2FDA"/>
    <w:rsid w:val="006C3D14"/>
    <w:rsid w:val="006C494B"/>
    <w:rsid w:val="006C5CDF"/>
    <w:rsid w:val="006C6794"/>
    <w:rsid w:val="006D2916"/>
    <w:rsid w:val="006D4F39"/>
    <w:rsid w:val="006D6630"/>
    <w:rsid w:val="006E0C8C"/>
    <w:rsid w:val="006E757E"/>
    <w:rsid w:val="006F28A3"/>
    <w:rsid w:val="007028BA"/>
    <w:rsid w:val="00704757"/>
    <w:rsid w:val="00741D53"/>
    <w:rsid w:val="0074532D"/>
    <w:rsid w:val="00754239"/>
    <w:rsid w:val="0075530C"/>
    <w:rsid w:val="0075633E"/>
    <w:rsid w:val="007600F6"/>
    <w:rsid w:val="007645B4"/>
    <w:rsid w:val="007716A6"/>
    <w:rsid w:val="00772823"/>
    <w:rsid w:val="007824C4"/>
    <w:rsid w:val="00784E2D"/>
    <w:rsid w:val="0078752C"/>
    <w:rsid w:val="0079031B"/>
    <w:rsid w:val="007963AA"/>
    <w:rsid w:val="007A4791"/>
    <w:rsid w:val="007A47A0"/>
    <w:rsid w:val="007A5283"/>
    <w:rsid w:val="007A7C20"/>
    <w:rsid w:val="007B0B99"/>
    <w:rsid w:val="007B21F5"/>
    <w:rsid w:val="007B671C"/>
    <w:rsid w:val="007C1816"/>
    <w:rsid w:val="007D4CFD"/>
    <w:rsid w:val="007E7D56"/>
    <w:rsid w:val="007F319C"/>
    <w:rsid w:val="007F4AC0"/>
    <w:rsid w:val="007F57BE"/>
    <w:rsid w:val="00807DE1"/>
    <w:rsid w:val="00810701"/>
    <w:rsid w:val="00813E75"/>
    <w:rsid w:val="00840981"/>
    <w:rsid w:val="008467A5"/>
    <w:rsid w:val="00847CF6"/>
    <w:rsid w:val="00852557"/>
    <w:rsid w:val="0085371B"/>
    <w:rsid w:val="00853848"/>
    <w:rsid w:val="00867A6A"/>
    <w:rsid w:val="00867FFC"/>
    <w:rsid w:val="00871677"/>
    <w:rsid w:val="00873031"/>
    <w:rsid w:val="00873B99"/>
    <w:rsid w:val="00873C7E"/>
    <w:rsid w:val="00876827"/>
    <w:rsid w:val="0088070E"/>
    <w:rsid w:val="008851AB"/>
    <w:rsid w:val="00887E3A"/>
    <w:rsid w:val="00891C72"/>
    <w:rsid w:val="0089434D"/>
    <w:rsid w:val="00897803"/>
    <w:rsid w:val="008A3F48"/>
    <w:rsid w:val="008B1371"/>
    <w:rsid w:val="008B2E37"/>
    <w:rsid w:val="008B65D4"/>
    <w:rsid w:val="008B79D9"/>
    <w:rsid w:val="008C3854"/>
    <w:rsid w:val="008C5307"/>
    <w:rsid w:val="008C7860"/>
    <w:rsid w:val="008E27DA"/>
    <w:rsid w:val="008F24B4"/>
    <w:rsid w:val="008F3E7F"/>
    <w:rsid w:val="00902FDF"/>
    <w:rsid w:val="00904EA9"/>
    <w:rsid w:val="0091183D"/>
    <w:rsid w:val="00911AB1"/>
    <w:rsid w:val="0091597A"/>
    <w:rsid w:val="00920D1B"/>
    <w:rsid w:val="00925B10"/>
    <w:rsid w:val="00925C4A"/>
    <w:rsid w:val="00930A60"/>
    <w:rsid w:val="00932D2E"/>
    <w:rsid w:val="009351E3"/>
    <w:rsid w:val="009428CF"/>
    <w:rsid w:val="00944A61"/>
    <w:rsid w:val="00944B35"/>
    <w:rsid w:val="00945C15"/>
    <w:rsid w:val="00956644"/>
    <w:rsid w:val="009678DA"/>
    <w:rsid w:val="00967B24"/>
    <w:rsid w:val="009732FB"/>
    <w:rsid w:val="0097591E"/>
    <w:rsid w:val="0097789B"/>
    <w:rsid w:val="0098449B"/>
    <w:rsid w:val="0098755F"/>
    <w:rsid w:val="009943D6"/>
    <w:rsid w:val="009A07B9"/>
    <w:rsid w:val="009B609A"/>
    <w:rsid w:val="009B68B5"/>
    <w:rsid w:val="009C28A3"/>
    <w:rsid w:val="009C4ACD"/>
    <w:rsid w:val="009D36E7"/>
    <w:rsid w:val="009D5412"/>
    <w:rsid w:val="009D6BEA"/>
    <w:rsid w:val="009E2D35"/>
    <w:rsid w:val="009E38AF"/>
    <w:rsid w:val="009E53B0"/>
    <w:rsid w:val="009F163D"/>
    <w:rsid w:val="009F1BE2"/>
    <w:rsid w:val="009F1CBB"/>
    <w:rsid w:val="009F574F"/>
    <w:rsid w:val="009F7BAF"/>
    <w:rsid w:val="00A01D17"/>
    <w:rsid w:val="00A04C7D"/>
    <w:rsid w:val="00A07775"/>
    <w:rsid w:val="00A11705"/>
    <w:rsid w:val="00A11A57"/>
    <w:rsid w:val="00A12DBC"/>
    <w:rsid w:val="00A13F52"/>
    <w:rsid w:val="00A15242"/>
    <w:rsid w:val="00A2126F"/>
    <w:rsid w:val="00A21460"/>
    <w:rsid w:val="00A30E4D"/>
    <w:rsid w:val="00A32E9F"/>
    <w:rsid w:val="00A40947"/>
    <w:rsid w:val="00A53B00"/>
    <w:rsid w:val="00A61B66"/>
    <w:rsid w:val="00A658DD"/>
    <w:rsid w:val="00A676A4"/>
    <w:rsid w:val="00A700BE"/>
    <w:rsid w:val="00A717B0"/>
    <w:rsid w:val="00A85288"/>
    <w:rsid w:val="00A91995"/>
    <w:rsid w:val="00A91F92"/>
    <w:rsid w:val="00A92143"/>
    <w:rsid w:val="00A9546E"/>
    <w:rsid w:val="00AA22E4"/>
    <w:rsid w:val="00AA36A8"/>
    <w:rsid w:val="00AB2B0D"/>
    <w:rsid w:val="00AB71A5"/>
    <w:rsid w:val="00AC0468"/>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070B5"/>
    <w:rsid w:val="00B12699"/>
    <w:rsid w:val="00B15F45"/>
    <w:rsid w:val="00B17E3D"/>
    <w:rsid w:val="00B26271"/>
    <w:rsid w:val="00B30B8D"/>
    <w:rsid w:val="00B31B9B"/>
    <w:rsid w:val="00B32265"/>
    <w:rsid w:val="00B33DB9"/>
    <w:rsid w:val="00B412FE"/>
    <w:rsid w:val="00B50377"/>
    <w:rsid w:val="00B5102D"/>
    <w:rsid w:val="00B521B7"/>
    <w:rsid w:val="00B6041C"/>
    <w:rsid w:val="00B6283B"/>
    <w:rsid w:val="00B64A4B"/>
    <w:rsid w:val="00B727AD"/>
    <w:rsid w:val="00B757D7"/>
    <w:rsid w:val="00B80B61"/>
    <w:rsid w:val="00B81216"/>
    <w:rsid w:val="00B82F92"/>
    <w:rsid w:val="00B85388"/>
    <w:rsid w:val="00B86177"/>
    <w:rsid w:val="00B86E36"/>
    <w:rsid w:val="00BA11FF"/>
    <w:rsid w:val="00BA4A54"/>
    <w:rsid w:val="00BA765A"/>
    <w:rsid w:val="00BB15BA"/>
    <w:rsid w:val="00BB593B"/>
    <w:rsid w:val="00BB60E6"/>
    <w:rsid w:val="00BB6B9A"/>
    <w:rsid w:val="00BC76C0"/>
    <w:rsid w:val="00BE4995"/>
    <w:rsid w:val="00BF2B60"/>
    <w:rsid w:val="00BF648F"/>
    <w:rsid w:val="00C15772"/>
    <w:rsid w:val="00C167F6"/>
    <w:rsid w:val="00C16DCB"/>
    <w:rsid w:val="00C20426"/>
    <w:rsid w:val="00C216F3"/>
    <w:rsid w:val="00C342BC"/>
    <w:rsid w:val="00C370D1"/>
    <w:rsid w:val="00C4654C"/>
    <w:rsid w:val="00C47352"/>
    <w:rsid w:val="00C539DF"/>
    <w:rsid w:val="00C627A4"/>
    <w:rsid w:val="00C65ABC"/>
    <w:rsid w:val="00C70CE5"/>
    <w:rsid w:val="00C758B3"/>
    <w:rsid w:val="00C83DB3"/>
    <w:rsid w:val="00C85B2D"/>
    <w:rsid w:val="00C90C62"/>
    <w:rsid w:val="00C91801"/>
    <w:rsid w:val="00C947BC"/>
    <w:rsid w:val="00C958F4"/>
    <w:rsid w:val="00CA2091"/>
    <w:rsid w:val="00CA40AC"/>
    <w:rsid w:val="00CB130B"/>
    <w:rsid w:val="00CB5086"/>
    <w:rsid w:val="00CB5AF6"/>
    <w:rsid w:val="00CC35F6"/>
    <w:rsid w:val="00CC57CE"/>
    <w:rsid w:val="00CC7B3E"/>
    <w:rsid w:val="00CD0088"/>
    <w:rsid w:val="00CD0746"/>
    <w:rsid w:val="00CD1982"/>
    <w:rsid w:val="00CD32CD"/>
    <w:rsid w:val="00CD3FC9"/>
    <w:rsid w:val="00CE17DD"/>
    <w:rsid w:val="00CE36D3"/>
    <w:rsid w:val="00CE4EB3"/>
    <w:rsid w:val="00CF6708"/>
    <w:rsid w:val="00CF7414"/>
    <w:rsid w:val="00D0779D"/>
    <w:rsid w:val="00D1550E"/>
    <w:rsid w:val="00D22621"/>
    <w:rsid w:val="00D23280"/>
    <w:rsid w:val="00D24937"/>
    <w:rsid w:val="00D30E6A"/>
    <w:rsid w:val="00D330F7"/>
    <w:rsid w:val="00D355A3"/>
    <w:rsid w:val="00D35AEC"/>
    <w:rsid w:val="00D364CB"/>
    <w:rsid w:val="00D44E80"/>
    <w:rsid w:val="00D4654E"/>
    <w:rsid w:val="00D469A0"/>
    <w:rsid w:val="00D50E90"/>
    <w:rsid w:val="00D52A4A"/>
    <w:rsid w:val="00D54E42"/>
    <w:rsid w:val="00D57C67"/>
    <w:rsid w:val="00D61E60"/>
    <w:rsid w:val="00D61F50"/>
    <w:rsid w:val="00D62D20"/>
    <w:rsid w:val="00D64F13"/>
    <w:rsid w:val="00D67953"/>
    <w:rsid w:val="00D7304C"/>
    <w:rsid w:val="00D736CA"/>
    <w:rsid w:val="00D7585F"/>
    <w:rsid w:val="00D77367"/>
    <w:rsid w:val="00D80DD5"/>
    <w:rsid w:val="00D84C32"/>
    <w:rsid w:val="00D85938"/>
    <w:rsid w:val="00D875BD"/>
    <w:rsid w:val="00D91A02"/>
    <w:rsid w:val="00D92EBE"/>
    <w:rsid w:val="00D94CCB"/>
    <w:rsid w:val="00DA0BDD"/>
    <w:rsid w:val="00DA0CAB"/>
    <w:rsid w:val="00DA5DEE"/>
    <w:rsid w:val="00DB131F"/>
    <w:rsid w:val="00DB7B31"/>
    <w:rsid w:val="00DC5FB3"/>
    <w:rsid w:val="00DD27C0"/>
    <w:rsid w:val="00DD2FA0"/>
    <w:rsid w:val="00DF01A9"/>
    <w:rsid w:val="00E137ED"/>
    <w:rsid w:val="00E149FF"/>
    <w:rsid w:val="00E1682D"/>
    <w:rsid w:val="00E17DF2"/>
    <w:rsid w:val="00E23574"/>
    <w:rsid w:val="00E24400"/>
    <w:rsid w:val="00E248F7"/>
    <w:rsid w:val="00E2684E"/>
    <w:rsid w:val="00E34E2B"/>
    <w:rsid w:val="00E4594B"/>
    <w:rsid w:val="00E45BCA"/>
    <w:rsid w:val="00E53F88"/>
    <w:rsid w:val="00E54ED6"/>
    <w:rsid w:val="00E57352"/>
    <w:rsid w:val="00E61516"/>
    <w:rsid w:val="00E6374A"/>
    <w:rsid w:val="00E67284"/>
    <w:rsid w:val="00E7079C"/>
    <w:rsid w:val="00E7135C"/>
    <w:rsid w:val="00E734E3"/>
    <w:rsid w:val="00E7425C"/>
    <w:rsid w:val="00E7597F"/>
    <w:rsid w:val="00E759A1"/>
    <w:rsid w:val="00E80209"/>
    <w:rsid w:val="00E80F11"/>
    <w:rsid w:val="00E81C0D"/>
    <w:rsid w:val="00E8658C"/>
    <w:rsid w:val="00E867CC"/>
    <w:rsid w:val="00E876C6"/>
    <w:rsid w:val="00E90535"/>
    <w:rsid w:val="00E91089"/>
    <w:rsid w:val="00E9635D"/>
    <w:rsid w:val="00EA42B7"/>
    <w:rsid w:val="00EB0C46"/>
    <w:rsid w:val="00EB32D6"/>
    <w:rsid w:val="00EB39F9"/>
    <w:rsid w:val="00EB4BE6"/>
    <w:rsid w:val="00EB708E"/>
    <w:rsid w:val="00EC07C2"/>
    <w:rsid w:val="00EC0867"/>
    <w:rsid w:val="00EC2141"/>
    <w:rsid w:val="00EC7169"/>
    <w:rsid w:val="00EE06F8"/>
    <w:rsid w:val="00EE0DAB"/>
    <w:rsid w:val="00EE1AC2"/>
    <w:rsid w:val="00EF0C11"/>
    <w:rsid w:val="00EF6296"/>
    <w:rsid w:val="00EF70CD"/>
    <w:rsid w:val="00F12F13"/>
    <w:rsid w:val="00F16ECF"/>
    <w:rsid w:val="00F170F4"/>
    <w:rsid w:val="00F17828"/>
    <w:rsid w:val="00F220BE"/>
    <w:rsid w:val="00F3010C"/>
    <w:rsid w:val="00F31228"/>
    <w:rsid w:val="00F352D5"/>
    <w:rsid w:val="00F35589"/>
    <w:rsid w:val="00F41CB9"/>
    <w:rsid w:val="00F44630"/>
    <w:rsid w:val="00F45D88"/>
    <w:rsid w:val="00F5100F"/>
    <w:rsid w:val="00F550BE"/>
    <w:rsid w:val="00F5768E"/>
    <w:rsid w:val="00F624EB"/>
    <w:rsid w:val="00F70544"/>
    <w:rsid w:val="00F7188D"/>
    <w:rsid w:val="00F745F2"/>
    <w:rsid w:val="00F74C41"/>
    <w:rsid w:val="00F80574"/>
    <w:rsid w:val="00F87100"/>
    <w:rsid w:val="00F97499"/>
    <w:rsid w:val="00FA3A0A"/>
    <w:rsid w:val="00FA4410"/>
    <w:rsid w:val="00FB1AB4"/>
    <w:rsid w:val="00FB1BDF"/>
    <w:rsid w:val="00FB6A6F"/>
    <w:rsid w:val="00FB6AFE"/>
    <w:rsid w:val="00FB74C0"/>
    <w:rsid w:val="00FC2D99"/>
    <w:rsid w:val="00FC73C8"/>
    <w:rsid w:val="00FE2B72"/>
    <w:rsid w:val="00FE4D20"/>
    <w:rsid w:val="00FE68C8"/>
    <w:rsid w:val="00FE7943"/>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7C7C4"/>
  <w15:docId w15:val="{23AA239A-2CA6-4E63-9AC8-D2A3C781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2A"/>
    <w:rPr>
      <w:rFonts w:cs="Traditional Arabic"/>
    </w:rPr>
  </w:style>
  <w:style w:type="paragraph" w:styleId="Heading1">
    <w:name w:val="heading 1"/>
    <w:basedOn w:val="Normal"/>
    <w:next w:val="Normal"/>
    <w:link w:val="Heading1Char"/>
    <w:qFormat/>
    <w:rsid w:val="003D742A"/>
    <w:pPr>
      <w:keepNext/>
      <w:outlineLvl w:val="0"/>
    </w:pPr>
    <w:rPr>
      <w:b/>
      <w:bCs/>
      <w:szCs w:val="32"/>
      <w:u w:val="single"/>
    </w:rPr>
  </w:style>
  <w:style w:type="paragraph" w:styleId="Heading2">
    <w:name w:val="heading 2"/>
    <w:basedOn w:val="Normal"/>
    <w:next w:val="Normal"/>
    <w:link w:val="Heading2Char"/>
    <w:qFormat/>
    <w:rsid w:val="003D742A"/>
    <w:pPr>
      <w:keepNext/>
      <w:outlineLvl w:val="1"/>
    </w:pPr>
    <w:rPr>
      <w:b/>
      <w:bCs/>
      <w:szCs w:val="32"/>
    </w:rPr>
  </w:style>
  <w:style w:type="paragraph" w:styleId="Heading3">
    <w:name w:val="heading 3"/>
    <w:basedOn w:val="Normal"/>
    <w:next w:val="Normal"/>
    <w:link w:val="Heading3Char"/>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paragraph" w:customStyle="1" w:styleId="TableParagraph">
    <w:name w:val="Table Paragraph"/>
    <w:basedOn w:val="Normal"/>
    <w:uiPriority w:val="1"/>
    <w:qFormat/>
    <w:rsid w:val="00891C72"/>
    <w:pPr>
      <w:widowControl w:val="0"/>
      <w:autoSpaceDE w:val="0"/>
      <w:autoSpaceDN w:val="0"/>
    </w:pPr>
    <w:rPr>
      <w:rFonts w:cs="Times New Roman"/>
      <w:sz w:val="22"/>
      <w:szCs w:val="22"/>
    </w:rPr>
  </w:style>
  <w:style w:type="character" w:styleId="Hyperlink">
    <w:name w:val="Hyperlink"/>
    <w:basedOn w:val="DefaultParagraphFont"/>
    <w:unhideWhenUsed/>
    <w:rsid w:val="00891C72"/>
    <w:rPr>
      <w:color w:val="0563C1" w:themeColor="hyperlink"/>
      <w:u w:val="single"/>
    </w:rPr>
  </w:style>
  <w:style w:type="character" w:customStyle="1" w:styleId="fontstyle01">
    <w:name w:val="fontstyle01"/>
    <w:basedOn w:val="DefaultParagraphFont"/>
    <w:rsid w:val="00891C72"/>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891C72"/>
    <w:rPr>
      <w:rFonts w:ascii="Calibri" w:hAnsi="Calibri" w:cs="Calibri" w:hint="default"/>
      <w:b w:val="0"/>
      <w:bCs w:val="0"/>
      <w:i w:val="0"/>
      <w:iCs w:val="0"/>
      <w:color w:val="3F4A52"/>
      <w:sz w:val="22"/>
      <w:szCs w:val="22"/>
    </w:rPr>
  </w:style>
  <w:style w:type="character" w:customStyle="1" w:styleId="Heading1Char">
    <w:name w:val="Heading 1 Char"/>
    <w:basedOn w:val="DefaultParagraphFont"/>
    <w:link w:val="Heading1"/>
    <w:rsid w:val="006E757E"/>
    <w:rPr>
      <w:rFonts w:cs="Traditional Arabic"/>
      <w:b/>
      <w:bCs/>
      <w:szCs w:val="32"/>
      <w:u w:val="single"/>
    </w:rPr>
  </w:style>
  <w:style w:type="character" w:customStyle="1" w:styleId="Heading2Char">
    <w:name w:val="Heading 2 Char"/>
    <w:basedOn w:val="DefaultParagraphFont"/>
    <w:link w:val="Heading2"/>
    <w:rsid w:val="006E757E"/>
    <w:rPr>
      <w:rFonts w:cs="Traditional Arabic"/>
      <w:b/>
      <w:bCs/>
      <w:szCs w:val="32"/>
    </w:rPr>
  </w:style>
  <w:style w:type="character" w:customStyle="1" w:styleId="Heading3Char">
    <w:name w:val="Heading 3 Char"/>
    <w:basedOn w:val="DefaultParagraphFont"/>
    <w:link w:val="Heading3"/>
    <w:rsid w:val="006E757E"/>
    <w:rPr>
      <w:rFonts w:cs="Traditional Arabic"/>
      <w:b/>
      <w:bCs/>
      <w:szCs w:val="32"/>
    </w:rPr>
  </w:style>
  <w:style w:type="character" w:customStyle="1" w:styleId="BodyTextChar">
    <w:name w:val="Body Text Char"/>
    <w:basedOn w:val="DefaultParagraphFont"/>
    <w:link w:val="BodyText"/>
    <w:rsid w:val="006E757E"/>
    <w:rPr>
      <w:rFonts w:cs="Tahoma"/>
      <w:b/>
      <w:bCs/>
      <w:szCs w:val="36"/>
    </w:rPr>
  </w:style>
  <w:style w:type="table" w:customStyle="1" w:styleId="2-31">
    <w:name w:val="جدول شبكة 2 - تمييز 31"/>
    <w:basedOn w:val="TableNormal"/>
    <w:uiPriority w:val="47"/>
    <w:rsid w:val="006E757E"/>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1">
    <w:name w:val="جدول شبكة 4 - تمييز 31"/>
    <w:basedOn w:val="TableNormal"/>
    <w:uiPriority w:val="49"/>
    <w:rsid w:val="006E757E"/>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
    <w:name w:val="جدول شبكة 4 - تمييز 41"/>
    <w:basedOn w:val="TableNormal"/>
    <w:uiPriority w:val="49"/>
    <w:rsid w:val="006E757E"/>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Default">
    <w:name w:val="Default"/>
    <w:rsid w:val="006E757E"/>
    <w:pPr>
      <w:autoSpaceDE w:val="0"/>
      <w:autoSpaceDN w:val="0"/>
      <w:adjustRightInd w:val="0"/>
    </w:pPr>
    <w:rPr>
      <w:rFonts w:ascii="Calibri" w:hAnsi="Calibri" w:cs="Calibri"/>
      <w:color w:val="000000"/>
      <w:sz w:val="24"/>
      <w:szCs w:val="24"/>
    </w:rPr>
  </w:style>
  <w:style w:type="table" w:customStyle="1" w:styleId="TableNormal1">
    <w:name w:val="Table Normal1"/>
    <w:uiPriority w:val="2"/>
    <w:semiHidden/>
    <w:unhideWhenUsed/>
    <w:qFormat/>
    <w:rsid w:val="006E757E"/>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styleId="GridTable2-Accent3">
    <w:name w:val="Grid Table 2 Accent 3"/>
    <w:basedOn w:val="TableNormal"/>
    <w:uiPriority w:val="47"/>
    <w:rsid w:val="004C5733"/>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4C573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4C573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Normal11">
    <w:name w:val="Table Normal11"/>
    <w:uiPriority w:val="2"/>
    <w:semiHidden/>
    <w:unhideWhenUsed/>
    <w:qFormat/>
    <w:rsid w:val="004C5733"/>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inan.mohammed@uodiyala.edu.iq" TargetMode="External"/><Relationship Id="rId4" Type="http://schemas.openxmlformats.org/officeDocument/2006/relationships/styles" Target="styles.xml"/><Relationship Id="rId9" Type="http://schemas.openxmlformats.org/officeDocument/2006/relationships/hyperlink" Target="mailto:dr.areej977@uodiyala.edu.iq"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0ADDDF-904E-4616-A118-CF814E35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581</Words>
  <Characters>3313</Characters>
  <Application>Microsoft Office Word</Application>
  <DocSecurity>0</DocSecurity>
  <Lines>27</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Ministry of Higher Education and Scientific Research</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Maher</cp:lastModifiedBy>
  <cp:revision>5</cp:revision>
  <cp:lastPrinted>2024-01-23T07:51:00Z</cp:lastPrinted>
  <dcterms:created xsi:type="dcterms:W3CDTF">2025-09-20T14:02:00Z</dcterms:created>
  <dcterms:modified xsi:type="dcterms:W3CDTF">2025-09-20T14:23:00Z</dcterms:modified>
</cp:coreProperties>
</file>